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9DA7" w14:textId="77777777" w:rsidR="005B3468" w:rsidRDefault="00FC7DCF" w:rsidP="00FC7DCF">
      <w:pPr>
        <w:jc w:val="center"/>
      </w:pPr>
      <w:r>
        <w:t xml:space="preserve">Meeting Agenda: </w:t>
      </w:r>
    </w:p>
    <w:p w14:paraId="107C43D9" w14:textId="76E10C36" w:rsidR="0038319F" w:rsidRDefault="00FC7DCF" w:rsidP="0038319F">
      <w:pPr>
        <w:jc w:val="center"/>
        <w:rPr>
          <w:b/>
          <w:bCs/>
        </w:rPr>
      </w:pPr>
      <w:r w:rsidRPr="00364C49">
        <w:rPr>
          <w:b/>
          <w:bCs/>
        </w:rPr>
        <w:t>Behavioral Health Advisory Board</w:t>
      </w:r>
      <w:r w:rsidR="005B3468" w:rsidRPr="00364C49">
        <w:rPr>
          <w:b/>
          <w:bCs/>
        </w:rPr>
        <w:t xml:space="preserve"> </w:t>
      </w:r>
      <w:r w:rsidR="004550B0" w:rsidRPr="00364C49">
        <w:rPr>
          <w:b/>
          <w:bCs/>
        </w:rPr>
        <w:t>Meeting</w:t>
      </w:r>
      <w:r w:rsidR="0038319F">
        <w:rPr>
          <w:b/>
          <w:bCs/>
        </w:rPr>
        <w:t xml:space="preserve">; </w:t>
      </w:r>
    </w:p>
    <w:p w14:paraId="0AEF73DA" w14:textId="08F4EAFA" w:rsidR="00FC7DCF" w:rsidRPr="00364C49" w:rsidRDefault="00FC7DCF" w:rsidP="00FC7DCF">
      <w:pPr>
        <w:jc w:val="center"/>
        <w:rPr>
          <w:b/>
          <w:bCs/>
        </w:rPr>
      </w:pPr>
      <w:r w:rsidRPr="00364C49">
        <w:rPr>
          <w:b/>
          <w:bCs/>
        </w:rPr>
        <w:t xml:space="preserve">Monday </w:t>
      </w:r>
      <w:r w:rsidR="00673090">
        <w:rPr>
          <w:b/>
          <w:bCs/>
        </w:rPr>
        <w:t>August 8th</w:t>
      </w:r>
      <w:r w:rsidR="00FA31BA" w:rsidRPr="00364C49">
        <w:rPr>
          <w:b/>
          <w:bCs/>
        </w:rPr>
        <w:t>, 2022</w:t>
      </w:r>
      <w:r w:rsidRPr="00364C49">
        <w:rPr>
          <w:b/>
          <w:bCs/>
        </w:rPr>
        <w:t xml:space="preserve"> </w:t>
      </w:r>
      <w:r w:rsidR="005B3468" w:rsidRPr="00364C49">
        <w:rPr>
          <w:b/>
          <w:bCs/>
        </w:rPr>
        <w:t xml:space="preserve">from </w:t>
      </w:r>
      <w:r w:rsidRPr="00364C49">
        <w:rPr>
          <w:b/>
          <w:bCs/>
        </w:rPr>
        <w:t>3:00-4:30</w:t>
      </w:r>
    </w:p>
    <w:p w14:paraId="613ECC00" w14:textId="69FAEB9A" w:rsidR="00FC7DCF" w:rsidRDefault="00FC7DCF" w:rsidP="00FC7DCF">
      <w:pPr>
        <w:jc w:val="center"/>
      </w:pPr>
      <w:r>
        <w:t>Zoom meeting:</w:t>
      </w:r>
    </w:p>
    <w:p w14:paraId="43FD7380" w14:textId="7BF60FE4" w:rsidR="00FC7DCF" w:rsidRDefault="00FC7DCF" w:rsidP="00FC7DCF">
      <w:pPr>
        <w:jc w:val="center"/>
      </w:pPr>
      <w:r>
        <w:t xml:space="preserve">Link: </w:t>
      </w:r>
      <w:hyperlink r:id="rId8" w:history="1">
        <w:r w:rsidR="00573CC3" w:rsidRPr="005144B4">
          <w:rPr>
            <w:rStyle w:val="Hyperlink"/>
          </w:rPr>
          <w:t>https://monocounty.zoom.us/j/7609242222</w:t>
        </w:r>
      </w:hyperlink>
    </w:p>
    <w:p w14:paraId="4EA930B4" w14:textId="1C0091FB" w:rsidR="00FC7DCF" w:rsidRDefault="00FC7DCF" w:rsidP="00FC7DCF">
      <w:pPr>
        <w:jc w:val="center"/>
      </w:pPr>
      <w:r>
        <w:t>Call in: +1 669 900 6833</w:t>
      </w:r>
    </w:p>
    <w:p w14:paraId="5BBBD066" w14:textId="79FD0B42" w:rsidR="00FC7DCF" w:rsidRDefault="00FC7DCF" w:rsidP="00FC7DCF">
      <w:pPr>
        <w:jc w:val="center"/>
      </w:pPr>
      <w:r>
        <w:t xml:space="preserve">Meeting ID: 760 924 </w:t>
      </w:r>
      <w:r w:rsidR="00573CC3">
        <w:t>2222</w:t>
      </w:r>
    </w:p>
    <w:p w14:paraId="037C2A35" w14:textId="0E4C90C8" w:rsidR="00FC7DCF" w:rsidRPr="00100C85" w:rsidRDefault="00155931">
      <w:pPr>
        <w:rPr>
          <w:color w:val="2E74B5" w:themeColor="accent5" w:themeShade="BF"/>
        </w:rPr>
      </w:pPr>
      <w:r w:rsidRPr="00100C85">
        <w:rPr>
          <w:color w:val="2E74B5" w:themeColor="accent5" w:themeShade="BF"/>
        </w:rPr>
        <w:t>Attendees: Lauren Plum, Marcella Rose, Amanda Greenberg, Carolyn Balliet, Krista Cooper, Stacy Corless, Dirk Solo, L</w:t>
      </w:r>
      <w:r w:rsidR="00E128A0" w:rsidRPr="00100C85">
        <w:rPr>
          <w:color w:val="2E74B5" w:themeColor="accent5" w:themeShade="BF"/>
        </w:rPr>
        <w:t>aura Stark</w:t>
      </w:r>
      <w:r w:rsidR="00500D45" w:rsidRPr="00100C85">
        <w:rPr>
          <w:color w:val="2E74B5" w:themeColor="accent5" w:themeShade="BF"/>
        </w:rPr>
        <w:t>,</w:t>
      </w:r>
      <w:r w:rsidR="00E128A0" w:rsidRPr="00100C85">
        <w:rPr>
          <w:color w:val="2E74B5" w:themeColor="accent5" w:themeShade="BF"/>
        </w:rPr>
        <w:t xml:space="preserve"> Ingrid Braun</w:t>
      </w:r>
      <w:r w:rsidR="00C47818" w:rsidRPr="00100C85">
        <w:rPr>
          <w:color w:val="2E74B5" w:themeColor="accent5" w:themeShade="BF"/>
        </w:rPr>
        <w:t xml:space="preserve">, </w:t>
      </w:r>
      <w:r w:rsidR="008F3A7B" w:rsidRPr="00100C85">
        <w:rPr>
          <w:color w:val="2E74B5" w:themeColor="accent5" w:themeShade="BF"/>
        </w:rPr>
        <w:t>Rolf Knudson</w:t>
      </w:r>
    </w:p>
    <w:p w14:paraId="1BB4590E" w14:textId="69CA2EB3" w:rsidR="005111E6" w:rsidRPr="00100C85" w:rsidRDefault="005111E6">
      <w:pPr>
        <w:rPr>
          <w:color w:val="2E74B5" w:themeColor="accent5" w:themeShade="BF"/>
        </w:rPr>
      </w:pPr>
      <w:r w:rsidRPr="00100C85">
        <w:rPr>
          <w:color w:val="2E74B5" w:themeColor="accent5" w:themeShade="BF"/>
        </w:rPr>
        <w:t>Called to order at 3:06pm</w:t>
      </w:r>
    </w:p>
    <w:p w14:paraId="40A4986A" w14:textId="0577F58D" w:rsidR="00FC7DCF" w:rsidRDefault="00FC7DCF" w:rsidP="00FC7DCF">
      <w:pPr>
        <w:pStyle w:val="ListParagraph"/>
        <w:numPr>
          <w:ilvl w:val="0"/>
          <w:numId w:val="1"/>
        </w:numPr>
      </w:pPr>
      <w:r>
        <w:t xml:space="preserve">Public Comment </w:t>
      </w:r>
    </w:p>
    <w:p w14:paraId="039CBBC3" w14:textId="789012A6" w:rsidR="005111E6" w:rsidRPr="00100C85" w:rsidRDefault="005111E6" w:rsidP="005111E6">
      <w:pPr>
        <w:pStyle w:val="ListParagraph"/>
        <w:numPr>
          <w:ilvl w:val="1"/>
          <w:numId w:val="1"/>
        </w:numPr>
        <w:rPr>
          <w:color w:val="2E74B5" w:themeColor="accent5" w:themeShade="BF"/>
        </w:rPr>
      </w:pPr>
      <w:r w:rsidRPr="00100C85">
        <w:rPr>
          <w:color w:val="2E74B5" w:themeColor="accent5" w:themeShade="BF"/>
        </w:rPr>
        <w:t>None</w:t>
      </w:r>
    </w:p>
    <w:p w14:paraId="331FA0C8" w14:textId="5DBCEA0C" w:rsidR="005B3468" w:rsidRDefault="00FC7DCF" w:rsidP="005B3468">
      <w:pPr>
        <w:pStyle w:val="ListParagraph"/>
        <w:numPr>
          <w:ilvl w:val="0"/>
          <w:numId w:val="1"/>
        </w:numPr>
      </w:pPr>
      <w:r>
        <w:t>Approval of minutes from</w:t>
      </w:r>
      <w:r w:rsidR="00FA31BA">
        <w:t xml:space="preserve"> </w:t>
      </w:r>
      <w:r w:rsidR="00673090">
        <w:t>June 6th</w:t>
      </w:r>
      <w:r w:rsidR="00782A7E">
        <w:t>, 202</w:t>
      </w:r>
      <w:r w:rsidR="00EB2461">
        <w:t>2</w:t>
      </w:r>
    </w:p>
    <w:p w14:paraId="0B3D3265" w14:textId="2565FF0B" w:rsidR="005111E6" w:rsidRPr="00100C85" w:rsidRDefault="00682ADC" w:rsidP="005111E6">
      <w:pPr>
        <w:pStyle w:val="ListParagraph"/>
        <w:numPr>
          <w:ilvl w:val="1"/>
          <w:numId w:val="1"/>
        </w:numPr>
        <w:rPr>
          <w:color w:val="2E74B5" w:themeColor="accent5" w:themeShade="BF"/>
        </w:rPr>
      </w:pPr>
      <w:r>
        <w:rPr>
          <w:color w:val="2E74B5" w:themeColor="accent5" w:themeShade="BF"/>
        </w:rPr>
        <w:t>Approved at end of meeting</w:t>
      </w:r>
    </w:p>
    <w:p w14:paraId="2AA8A53D" w14:textId="5FBD4FF0" w:rsidR="00425460" w:rsidRDefault="00425460" w:rsidP="00425460">
      <w:pPr>
        <w:pStyle w:val="ListParagraph"/>
        <w:numPr>
          <w:ilvl w:val="0"/>
          <w:numId w:val="1"/>
        </w:numPr>
      </w:pPr>
      <w:r>
        <w:t>AB 361 Resolution: Stacy (Action)</w:t>
      </w:r>
    </w:p>
    <w:p w14:paraId="0684B312" w14:textId="78E8B933" w:rsidR="00B9162C" w:rsidRPr="00100C85" w:rsidRDefault="00682ADC" w:rsidP="00B9162C">
      <w:pPr>
        <w:pStyle w:val="ListParagraph"/>
        <w:numPr>
          <w:ilvl w:val="1"/>
          <w:numId w:val="1"/>
        </w:numPr>
        <w:rPr>
          <w:color w:val="2E74B5" w:themeColor="accent5" w:themeShade="BF"/>
        </w:rPr>
      </w:pPr>
      <w:r>
        <w:rPr>
          <w:color w:val="2E74B5" w:themeColor="accent5" w:themeShade="BF"/>
        </w:rPr>
        <w:t>Approved at end of meeting</w:t>
      </w:r>
    </w:p>
    <w:p w14:paraId="063370D8" w14:textId="19C1A9CB" w:rsidR="00FC7DCF" w:rsidRDefault="00FC7DCF" w:rsidP="00FC7DCF">
      <w:pPr>
        <w:pStyle w:val="ListParagraph"/>
        <w:numPr>
          <w:ilvl w:val="0"/>
          <w:numId w:val="1"/>
        </w:numPr>
      </w:pPr>
      <w:r>
        <w:t>Behavioral Health Department Update</w:t>
      </w:r>
      <w:r w:rsidR="00D66960">
        <w:t>s</w:t>
      </w:r>
    </w:p>
    <w:p w14:paraId="59AE0BC4" w14:textId="369357FA" w:rsidR="00AF5650" w:rsidRDefault="00E42AD8" w:rsidP="00AF5650">
      <w:pPr>
        <w:pStyle w:val="ListParagraph"/>
        <w:numPr>
          <w:ilvl w:val="1"/>
          <w:numId w:val="1"/>
        </w:numPr>
      </w:pPr>
      <w:r>
        <w:t>Community program update</w:t>
      </w:r>
      <w:r w:rsidR="00D66960">
        <w:t>: Lauren</w:t>
      </w:r>
    </w:p>
    <w:p w14:paraId="2FBEBBCA" w14:textId="48D1F11B" w:rsidR="009F5C7A" w:rsidRDefault="009F5C7A" w:rsidP="009F5C7A">
      <w:pPr>
        <w:pStyle w:val="ListParagraph"/>
        <w:numPr>
          <w:ilvl w:val="2"/>
          <w:numId w:val="1"/>
        </w:numPr>
      </w:pPr>
      <w:r>
        <w:t>SUD campaign</w:t>
      </w:r>
    </w:p>
    <w:p w14:paraId="3A35055D" w14:textId="77777777" w:rsidR="008169A4" w:rsidRPr="00100C85" w:rsidRDefault="00B344FA" w:rsidP="00AF5650">
      <w:pPr>
        <w:pStyle w:val="ListParagraph"/>
        <w:numPr>
          <w:ilvl w:val="3"/>
          <w:numId w:val="1"/>
        </w:numPr>
        <w:rPr>
          <w:color w:val="2E74B5" w:themeColor="accent5" w:themeShade="BF"/>
        </w:rPr>
      </w:pPr>
      <w:r w:rsidRPr="00100C85">
        <w:rPr>
          <w:color w:val="2E74B5" w:themeColor="accent5" w:themeShade="BF"/>
        </w:rPr>
        <w:t>Campaign strategy of reducing use of alcohol and cannabis, targeted for adults aged 21-25</w:t>
      </w:r>
      <w:r w:rsidR="00E9334E" w:rsidRPr="00100C85">
        <w:rPr>
          <w:color w:val="2E74B5" w:themeColor="accent5" w:themeShade="BF"/>
        </w:rPr>
        <w:t xml:space="preserve">. </w:t>
      </w:r>
      <w:r w:rsidR="00EA3B5E" w:rsidRPr="00100C85">
        <w:rPr>
          <w:color w:val="2E74B5" w:themeColor="accent5" w:themeShade="BF"/>
        </w:rPr>
        <w:t xml:space="preserve">Expected to launch in the next month or so. </w:t>
      </w:r>
    </w:p>
    <w:p w14:paraId="00D07E30" w14:textId="62C8536A" w:rsidR="00B9162C" w:rsidRPr="00100C85" w:rsidRDefault="00E9334E" w:rsidP="00AF5650">
      <w:pPr>
        <w:pStyle w:val="ListParagraph"/>
        <w:numPr>
          <w:ilvl w:val="3"/>
          <w:numId w:val="1"/>
        </w:numPr>
        <w:rPr>
          <w:color w:val="2E74B5" w:themeColor="accent5" w:themeShade="BF"/>
        </w:rPr>
      </w:pPr>
      <w:r w:rsidRPr="00100C85">
        <w:rPr>
          <w:color w:val="2E74B5" w:themeColor="accent5" w:themeShade="BF"/>
        </w:rPr>
        <w:t>Potential collaboration with Mammoth Hospital, Mammoth Mountain, Cerro Coso</w:t>
      </w:r>
      <w:r w:rsidR="008169A4" w:rsidRPr="00100C85">
        <w:rPr>
          <w:color w:val="2E74B5" w:themeColor="accent5" w:themeShade="BF"/>
        </w:rPr>
        <w:t xml:space="preserve"> – if anyone has ideas for other collaborative partners (incentivized) let Lauren know. </w:t>
      </w:r>
    </w:p>
    <w:p w14:paraId="6B43F068" w14:textId="7E39CFEA" w:rsidR="009F5C7A" w:rsidRDefault="009F5C7A" w:rsidP="009F5C7A">
      <w:pPr>
        <w:pStyle w:val="ListParagraph"/>
        <w:numPr>
          <w:ilvl w:val="2"/>
          <w:numId w:val="1"/>
        </w:numPr>
      </w:pPr>
      <w:r>
        <w:t>MyStrength</w:t>
      </w:r>
    </w:p>
    <w:p w14:paraId="027A8D1E" w14:textId="2640ADCC" w:rsidR="008169A4" w:rsidRPr="00100C85" w:rsidRDefault="00D57179" w:rsidP="001D7BCC">
      <w:pPr>
        <w:pStyle w:val="ListParagraph"/>
        <w:numPr>
          <w:ilvl w:val="3"/>
          <w:numId w:val="1"/>
        </w:numPr>
        <w:rPr>
          <w:color w:val="2E74B5" w:themeColor="accent5" w:themeShade="BF"/>
        </w:rPr>
      </w:pPr>
      <w:r w:rsidRPr="00100C85">
        <w:rPr>
          <w:color w:val="2E74B5" w:themeColor="accent5" w:themeShade="BF"/>
        </w:rPr>
        <w:t>Self-paced</w:t>
      </w:r>
      <w:r w:rsidR="00177A62" w:rsidRPr="00100C85">
        <w:rPr>
          <w:color w:val="2E74B5" w:themeColor="accent5" w:themeShade="BF"/>
        </w:rPr>
        <w:t>, passive</w:t>
      </w:r>
      <w:r w:rsidRPr="00100C85">
        <w:rPr>
          <w:color w:val="2E74B5" w:themeColor="accent5" w:themeShade="BF"/>
        </w:rPr>
        <w:t xml:space="preserve"> exploratory wellness approach</w:t>
      </w:r>
    </w:p>
    <w:p w14:paraId="318D3146" w14:textId="3791CE50" w:rsidR="00D57179" w:rsidRPr="00100C85" w:rsidRDefault="00D57179" w:rsidP="001D7BCC">
      <w:pPr>
        <w:pStyle w:val="ListParagraph"/>
        <w:numPr>
          <w:ilvl w:val="3"/>
          <w:numId w:val="1"/>
        </w:numPr>
        <w:rPr>
          <w:color w:val="2E74B5" w:themeColor="accent5" w:themeShade="BF"/>
        </w:rPr>
      </w:pPr>
      <w:r w:rsidRPr="00100C85">
        <w:rPr>
          <w:color w:val="2E74B5" w:themeColor="accent5" w:themeShade="BF"/>
        </w:rPr>
        <w:t>Free subscription for all Mono County residents through</w:t>
      </w:r>
      <w:r w:rsidR="00177A62" w:rsidRPr="00100C85">
        <w:rPr>
          <w:color w:val="2E74B5" w:themeColor="accent5" w:themeShade="BF"/>
        </w:rPr>
        <w:t xml:space="preserve"> beginning of next year – access code </w:t>
      </w:r>
      <w:r w:rsidR="00177A62" w:rsidRPr="00100C85">
        <w:rPr>
          <w:i/>
          <w:iCs/>
          <w:color w:val="2E74B5" w:themeColor="accent5" w:themeShade="BF"/>
        </w:rPr>
        <w:t>Mono</w:t>
      </w:r>
    </w:p>
    <w:p w14:paraId="0319C659" w14:textId="2F8E272C" w:rsidR="00C21929" w:rsidRDefault="003F5D67" w:rsidP="0050064B">
      <w:pPr>
        <w:pStyle w:val="ListParagraph"/>
        <w:numPr>
          <w:ilvl w:val="1"/>
          <w:numId w:val="1"/>
        </w:numPr>
      </w:pPr>
      <w:r>
        <w:t xml:space="preserve">Staff Changes: </w:t>
      </w:r>
      <w:r w:rsidR="00573CC3">
        <w:t>Amanda</w:t>
      </w:r>
      <w:r w:rsidR="0050064B">
        <w:t xml:space="preserve"> (</w:t>
      </w:r>
      <w:r w:rsidR="006665CB">
        <w:t>Peer Support Specialist Update</w:t>
      </w:r>
      <w:r w:rsidR="0050064B">
        <w:t xml:space="preserve">, </w:t>
      </w:r>
      <w:r w:rsidR="00C21929">
        <w:t>Budget Update</w:t>
      </w:r>
      <w:r w:rsidR="0050064B">
        <w:t>)</w:t>
      </w:r>
    </w:p>
    <w:p w14:paraId="5CBDAECC" w14:textId="772CC7B5" w:rsidR="00D43C18" w:rsidRPr="00100C85" w:rsidRDefault="00D43C18" w:rsidP="00D43C18">
      <w:pPr>
        <w:pStyle w:val="ListParagraph"/>
        <w:numPr>
          <w:ilvl w:val="2"/>
          <w:numId w:val="1"/>
        </w:numPr>
        <w:rPr>
          <w:color w:val="2E74B5" w:themeColor="accent5" w:themeShade="BF"/>
        </w:rPr>
      </w:pPr>
      <w:r w:rsidRPr="00100C85">
        <w:rPr>
          <w:color w:val="2E74B5" w:themeColor="accent5" w:themeShade="BF"/>
        </w:rPr>
        <w:t>Welcome Wendy Reynolds, new Benton Wellness Associate</w:t>
      </w:r>
      <w:r w:rsidR="00CC22D9" w:rsidRPr="00100C85">
        <w:rPr>
          <w:color w:val="2E74B5" w:themeColor="accent5" w:themeShade="BF"/>
        </w:rPr>
        <w:t>!</w:t>
      </w:r>
    </w:p>
    <w:p w14:paraId="65F81898" w14:textId="3470D83E" w:rsidR="00D43C18" w:rsidRPr="00100C85" w:rsidRDefault="00D43C18" w:rsidP="00D43C18">
      <w:pPr>
        <w:pStyle w:val="ListParagraph"/>
        <w:numPr>
          <w:ilvl w:val="3"/>
          <w:numId w:val="1"/>
        </w:numPr>
        <w:rPr>
          <w:color w:val="2E74B5" w:themeColor="accent5" w:themeShade="BF"/>
        </w:rPr>
      </w:pPr>
      <w:r w:rsidRPr="00100C85">
        <w:rPr>
          <w:color w:val="2E74B5" w:themeColor="accent5" w:themeShade="BF"/>
        </w:rPr>
        <w:t>Providing in-person programming to Be</w:t>
      </w:r>
      <w:r w:rsidR="00AF1EAB" w:rsidRPr="00100C85">
        <w:rPr>
          <w:color w:val="2E74B5" w:themeColor="accent5" w:themeShade="BF"/>
        </w:rPr>
        <w:t>nton 1-2x/wk and partnering with Social Services for events. Programming to be held at the Benton Community Center or</w:t>
      </w:r>
      <w:r w:rsidR="00CC22D9" w:rsidRPr="00100C85">
        <w:rPr>
          <w:color w:val="2E74B5" w:themeColor="accent5" w:themeShade="BF"/>
        </w:rPr>
        <w:t xml:space="preserve"> on Tribal Reservation. </w:t>
      </w:r>
    </w:p>
    <w:p w14:paraId="5FCEAA9C" w14:textId="4D2EAA16" w:rsidR="00CC22D9" w:rsidRPr="00100C85" w:rsidRDefault="00CC22D9" w:rsidP="00D43C18">
      <w:pPr>
        <w:pStyle w:val="ListParagraph"/>
        <w:numPr>
          <w:ilvl w:val="3"/>
          <w:numId w:val="1"/>
        </w:numPr>
        <w:rPr>
          <w:color w:val="2E74B5" w:themeColor="accent5" w:themeShade="BF"/>
        </w:rPr>
      </w:pPr>
      <w:r w:rsidRPr="00100C85">
        <w:rPr>
          <w:color w:val="2E74B5" w:themeColor="accent5" w:themeShade="BF"/>
        </w:rPr>
        <w:t>CB wants to connect w/ WR re: Angel Giving Tree</w:t>
      </w:r>
    </w:p>
    <w:p w14:paraId="28587CF0" w14:textId="0A84B77A" w:rsidR="00CC22D9" w:rsidRPr="00100C85" w:rsidRDefault="00CC22D9" w:rsidP="00CC22D9">
      <w:pPr>
        <w:pStyle w:val="ListParagraph"/>
        <w:numPr>
          <w:ilvl w:val="2"/>
          <w:numId w:val="1"/>
        </w:numPr>
        <w:rPr>
          <w:color w:val="2E74B5" w:themeColor="accent5" w:themeShade="BF"/>
        </w:rPr>
      </w:pPr>
      <w:r w:rsidRPr="00100C85">
        <w:rPr>
          <w:color w:val="2E74B5" w:themeColor="accent5" w:themeShade="BF"/>
        </w:rPr>
        <w:t>Welcome Monce Cruz, Fiscal Technical Specialist!</w:t>
      </w:r>
      <w:r w:rsidR="005D12B2" w:rsidRPr="00100C85">
        <w:rPr>
          <w:color w:val="2E74B5" w:themeColor="accent5" w:themeShade="BF"/>
        </w:rPr>
        <w:t xml:space="preserve"> (FTS)</w:t>
      </w:r>
    </w:p>
    <w:p w14:paraId="05D9DD1E" w14:textId="6907AC80" w:rsidR="00CC22D9" w:rsidRPr="00100C85" w:rsidRDefault="00CC22D9" w:rsidP="00CC22D9">
      <w:pPr>
        <w:pStyle w:val="ListParagraph"/>
        <w:numPr>
          <w:ilvl w:val="2"/>
          <w:numId w:val="1"/>
        </w:numPr>
        <w:rPr>
          <w:color w:val="2E74B5" w:themeColor="accent5" w:themeShade="BF"/>
        </w:rPr>
      </w:pPr>
      <w:r w:rsidRPr="00100C85">
        <w:rPr>
          <w:color w:val="2E74B5" w:themeColor="accent5" w:themeShade="BF"/>
        </w:rPr>
        <w:t xml:space="preserve">Congratulations on your promotion, Esmeralda Curiel! </w:t>
      </w:r>
      <w:r w:rsidR="005D12B2" w:rsidRPr="00100C85">
        <w:rPr>
          <w:color w:val="2E74B5" w:themeColor="accent5" w:themeShade="BF"/>
        </w:rPr>
        <w:t>Previous FTS, now Behavioral Health Service Coordinator.</w:t>
      </w:r>
    </w:p>
    <w:p w14:paraId="68B31576" w14:textId="57E6D7CD" w:rsidR="00ED00E2" w:rsidRPr="00100C85" w:rsidRDefault="00ED00E2" w:rsidP="00CC22D9">
      <w:pPr>
        <w:pStyle w:val="ListParagraph"/>
        <w:numPr>
          <w:ilvl w:val="2"/>
          <w:numId w:val="1"/>
        </w:numPr>
        <w:rPr>
          <w:color w:val="2E74B5" w:themeColor="accent5" w:themeShade="BF"/>
        </w:rPr>
      </w:pPr>
      <w:r w:rsidRPr="00100C85">
        <w:rPr>
          <w:color w:val="2E74B5" w:themeColor="accent5" w:themeShade="BF"/>
        </w:rPr>
        <w:t xml:space="preserve">Congratulations on your promotion, Tajia Rodriguez! Now a Case Manager I in addition to continuing her wellness programming in Bridgeport, CA. </w:t>
      </w:r>
    </w:p>
    <w:p w14:paraId="31F68D54" w14:textId="01B36B42" w:rsidR="00020F53" w:rsidRPr="00100C85" w:rsidRDefault="00020F53" w:rsidP="00CC22D9">
      <w:pPr>
        <w:pStyle w:val="ListParagraph"/>
        <w:numPr>
          <w:ilvl w:val="2"/>
          <w:numId w:val="1"/>
        </w:numPr>
        <w:rPr>
          <w:color w:val="2E74B5" w:themeColor="accent5" w:themeShade="BF"/>
        </w:rPr>
      </w:pPr>
      <w:r w:rsidRPr="00100C85">
        <w:rPr>
          <w:color w:val="2E74B5" w:themeColor="accent5" w:themeShade="BF"/>
        </w:rPr>
        <w:lastRenderedPageBreak/>
        <w:t xml:space="preserve">Welcome back Salvador Montanez! Previous MCBH clinical staff, now the new WRAP coordinator. Will be working closely with social services and probation. </w:t>
      </w:r>
    </w:p>
    <w:p w14:paraId="192372B4" w14:textId="77777777" w:rsidR="00020F53" w:rsidRPr="00100C85" w:rsidRDefault="00020F53" w:rsidP="00020F53">
      <w:pPr>
        <w:pStyle w:val="ListParagraph"/>
        <w:numPr>
          <w:ilvl w:val="2"/>
          <w:numId w:val="1"/>
        </w:numPr>
        <w:rPr>
          <w:color w:val="2E74B5" w:themeColor="accent5" w:themeShade="BF"/>
        </w:rPr>
      </w:pPr>
      <w:r w:rsidRPr="00100C85">
        <w:rPr>
          <w:color w:val="2E74B5" w:themeColor="accent5" w:themeShade="BF"/>
        </w:rPr>
        <w:t>Three recent staff departures – on current hiring spree (see newly hired positions above)</w:t>
      </w:r>
    </w:p>
    <w:p w14:paraId="12CE8DD2" w14:textId="7DC52FEF" w:rsidR="00020F53" w:rsidRPr="00100C85" w:rsidRDefault="0097176A" w:rsidP="00020F53">
      <w:pPr>
        <w:pStyle w:val="ListParagraph"/>
        <w:numPr>
          <w:ilvl w:val="3"/>
          <w:numId w:val="1"/>
        </w:numPr>
        <w:rPr>
          <w:color w:val="2E74B5" w:themeColor="accent5" w:themeShade="BF"/>
        </w:rPr>
      </w:pPr>
      <w:r w:rsidRPr="00100C85">
        <w:rPr>
          <w:color w:val="2E74B5" w:themeColor="accent5" w:themeShade="BF"/>
        </w:rPr>
        <w:t>Hiring freeze until the budget is brought before the BOS</w:t>
      </w:r>
    </w:p>
    <w:p w14:paraId="6814D770" w14:textId="713C3858" w:rsidR="002A21BE" w:rsidRPr="00100C85" w:rsidRDefault="002A21BE" w:rsidP="002A21BE">
      <w:pPr>
        <w:pStyle w:val="ListParagraph"/>
        <w:numPr>
          <w:ilvl w:val="4"/>
          <w:numId w:val="1"/>
        </w:numPr>
        <w:rPr>
          <w:color w:val="2E74B5" w:themeColor="accent5" w:themeShade="BF"/>
        </w:rPr>
      </w:pPr>
      <w:r w:rsidRPr="00100C85">
        <w:rPr>
          <w:color w:val="2E74B5" w:themeColor="accent5" w:themeShade="BF"/>
        </w:rPr>
        <w:t>Plans for promoting current staff and hiring for more positions. Positions expected to be listed in September.</w:t>
      </w:r>
    </w:p>
    <w:p w14:paraId="1ED66228" w14:textId="620D3ED9" w:rsidR="002A21BE" w:rsidRPr="00100C85" w:rsidRDefault="002A21BE" w:rsidP="00020F53">
      <w:pPr>
        <w:pStyle w:val="ListParagraph"/>
        <w:numPr>
          <w:ilvl w:val="3"/>
          <w:numId w:val="1"/>
        </w:numPr>
        <w:rPr>
          <w:color w:val="2E74B5" w:themeColor="accent5" w:themeShade="BF"/>
        </w:rPr>
      </w:pPr>
      <w:r w:rsidRPr="00100C85">
        <w:rPr>
          <w:color w:val="2E74B5" w:themeColor="accent5" w:themeShade="BF"/>
        </w:rPr>
        <w:t xml:space="preserve">Still recruiting for FTS, entry level position – if you know anyone qualified let Amanda know. </w:t>
      </w:r>
    </w:p>
    <w:p w14:paraId="35896FF5" w14:textId="010A48A9" w:rsidR="00180B07" w:rsidRPr="00100C85" w:rsidRDefault="00180B07" w:rsidP="003E680E">
      <w:pPr>
        <w:pStyle w:val="ListParagraph"/>
        <w:numPr>
          <w:ilvl w:val="2"/>
          <w:numId w:val="1"/>
        </w:numPr>
        <w:rPr>
          <w:color w:val="2E74B5" w:themeColor="accent5" w:themeShade="BF"/>
        </w:rPr>
      </w:pPr>
      <w:r w:rsidRPr="00100C85">
        <w:rPr>
          <w:color w:val="2E74B5" w:themeColor="accent5" w:themeShade="BF"/>
        </w:rPr>
        <w:t xml:space="preserve">Peer support specialist update – </w:t>
      </w:r>
      <w:r w:rsidR="00B40A48" w:rsidRPr="00100C85">
        <w:rPr>
          <w:color w:val="2E74B5" w:themeColor="accent5" w:themeShade="BF"/>
        </w:rPr>
        <w:t>Peer Support Specialist</w:t>
      </w:r>
      <w:r w:rsidR="0088639C" w:rsidRPr="00100C85">
        <w:rPr>
          <w:color w:val="2E74B5" w:themeColor="accent5" w:themeShade="BF"/>
        </w:rPr>
        <w:t xml:space="preserve"> is a peer with lived experience, using that experience to help others.</w:t>
      </w:r>
      <w:r w:rsidR="001A1E74" w:rsidRPr="00100C85">
        <w:rPr>
          <w:color w:val="2E74B5" w:themeColor="accent5" w:themeShade="BF"/>
        </w:rPr>
        <w:t xml:space="preserve"> Will focus on connecting with clients as a peer, sharing</w:t>
      </w:r>
      <w:r w:rsidR="003E680E" w:rsidRPr="00100C85">
        <w:rPr>
          <w:color w:val="2E74B5" w:themeColor="accent5" w:themeShade="BF"/>
        </w:rPr>
        <w:t xml:space="preserve"> MH challenges,</w:t>
      </w:r>
      <w:r w:rsidR="001A1E74" w:rsidRPr="00100C85">
        <w:rPr>
          <w:color w:val="2E74B5" w:themeColor="accent5" w:themeShade="BF"/>
        </w:rPr>
        <w:t xml:space="preserve"> aiding in navigation of services</w:t>
      </w:r>
      <w:r w:rsidR="003E680E" w:rsidRPr="00100C85">
        <w:rPr>
          <w:color w:val="2E74B5" w:themeColor="accent5" w:themeShade="BF"/>
        </w:rPr>
        <w:t xml:space="preserve">. </w:t>
      </w:r>
    </w:p>
    <w:p w14:paraId="33B940C2" w14:textId="578C2CE0" w:rsidR="00E7639A" w:rsidRDefault="005B3468" w:rsidP="0050064B">
      <w:pPr>
        <w:pStyle w:val="ListParagraph"/>
        <w:numPr>
          <w:ilvl w:val="1"/>
          <w:numId w:val="1"/>
        </w:numPr>
      </w:pPr>
      <w:r>
        <w:t>Other updates</w:t>
      </w:r>
      <w:r w:rsidR="00E7639A">
        <w:t>: Amanda</w:t>
      </w:r>
      <w:r w:rsidR="0050064B">
        <w:t xml:space="preserve"> (</w:t>
      </w:r>
      <w:r w:rsidR="00E7639A">
        <w:t>CCMU Grant and MOU</w:t>
      </w:r>
      <w:r w:rsidR="0050064B">
        <w:t xml:space="preserve">, </w:t>
      </w:r>
      <w:r w:rsidR="00E7639A" w:rsidRPr="000B06CF">
        <w:t>MHSSA Grant</w:t>
      </w:r>
      <w:r w:rsidR="0050064B">
        <w:t>)</w:t>
      </w:r>
    </w:p>
    <w:p w14:paraId="1AF6F523" w14:textId="73867704" w:rsidR="00267C06" w:rsidRDefault="00194672" w:rsidP="00E74FD2">
      <w:pPr>
        <w:pStyle w:val="ListParagraph"/>
        <w:numPr>
          <w:ilvl w:val="2"/>
          <w:numId w:val="1"/>
        </w:numPr>
      </w:pPr>
      <w:r>
        <w:t>Crisis Care Mobile Units</w:t>
      </w:r>
      <w:r w:rsidR="00973BFA">
        <w:t xml:space="preserve"> (CCMU)</w:t>
      </w:r>
      <w:r>
        <w:t xml:space="preserve"> (Mobile Crisis Response) Grant</w:t>
      </w:r>
    </w:p>
    <w:p w14:paraId="623EEE64" w14:textId="094E4698" w:rsidR="007F6BF8" w:rsidRPr="00100C85" w:rsidRDefault="007F6BF8" w:rsidP="00973BFA">
      <w:pPr>
        <w:pStyle w:val="ListParagraph"/>
        <w:numPr>
          <w:ilvl w:val="3"/>
          <w:numId w:val="1"/>
        </w:numPr>
        <w:rPr>
          <w:color w:val="2E74B5" w:themeColor="accent5" w:themeShade="BF"/>
        </w:rPr>
      </w:pPr>
      <w:r w:rsidRPr="00100C85">
        <w:rPr>
          <w:color w:val="2E74B5" w:themeColor="accent5" w:themeShade="BF"/>
        </w:rPr>
        <w:t>Tuesday 8</w:t>
      </w:r>
      <w:r w:rsidR="009275B3" w:rsidRPr="00100C85">
        <w:rPr>
          <w:color w:val="2E74B5" w:themeColor="accent5" w:themeShade="BF"/>
        </w:rPr>
        <w:t xml:space="preserve">/16 – Robin Roberts, Ingrid Braun (Mono Sheriff), Bryan Bullock (Interim EMS Chief) – presentation to BOS </w:t>
      </w:r>
      <w:r w:rsidR="00267C06" w:rsidRPr="00100C85">
        <w:rPr>
          <w:color w:val="2E74B5" w:themeColor="accent5" w:themeShade="BF"/>
        </w:rPr>
        <w:t>re: Mobile Crisis Response Grant MOU.</w:t>
      </w:r>
    </w:p>
    <w:p w14:paraId="707DAF21" w14:textId="7C83CBCC" w:rsidR="00973BFA" w:rsidRPr="00100C85" w:rsidRDefault="00973BFA" w:rsidP="00973BFA">
      <w:pPr>
        <w:pStyle w:val="ListParagraph"/>
        <w:numPr>
          <w:ilvl w:val="3"/>
          <w:numId w:val="1"/>
        </w:numPr>
        <w:rPr>
          <w:color w:val="2E74B5" w:themeColor="accent5" w:themeShade="BF"/>
        </w:rPr>
      </w:pPr>
      <w:r w:rsidRPr="00100C85">
        <w:rPr>
          <w:color w:val="2E74B5" w:themeColor="accent5" w:themeShade="BF"/>
        </w:rPr>
        <w:t>Robin and Suzi Bains (MH First Aid) will begin training for Mono EMS</w:t>
      </w:r>
      <w:r w:rsidR="00DA2C99" w:rsidRPr="00100C85">
        <w:rPr>
          <w:color w:val="2E74B5" w:themeColor="accent5" w:themeShade="BF"/>
        </w:rPr>
        <w:t xml:space="preserve">, MLPD, Mono Sheriff re: introduction to Mobile Crisis Response – refining details of mobile crisis response workflows and challenges.  </w:t>
      </w:r>
    </w:p>
    <w:p w14:paraId="79081E4F" w14:textId="278D6D03" w:rsidR="00390797" w:rsidRPr="00100C85" w:rsidRDefault="000C3FB9" w:rsidP="00390797">
      <w:pPr>
        <w:pStyle w:val="ListParagraph"/>
        <w:numPr>
          <w:ilvl w:val="3"/>
          <w:numId w:val="1"/>
        </w:numPr>
        <w:rPr>
          <w:color w:val="2E74B5" w:themeColor="accent5" w:themeShade="BF"/>
        </w:rPr>
      </w:pPr>
      <w:r w:rsidRPr="00100C85">
        <w:rPr>
          <w:color w:val="2E74B5" w:themeColor="accent5" w:themeShade="BF"/>
        </w:rPr>
        <w:t xml:space="preserve">IB: Expresses that this grant is needed and </w:t>
      </w:r>
      <w:r w:rsidR="00531B7B" w:rsidRPr="00100C85">
        <w:rPr>
          <w:color w:val="2E74B5" w:themeColor="accent5" w:themeShade="BF"/>
        </w:rPr>
        <w:t>will help clarify the role of BH staff during crisis (ex. Field support)</w:t>
      </w:r>
    </w:p>
    <w:p w14:paraId="322434E5" w14:textId="4E360DE7" w:rsidR="00531B7B" w:rsidRPr="00100C85" w:rsidRDefault="00531B7B" w:rsidP="00390797">
      <w:pPr>
        <w:pStyle w:val="ListParagraph"/>
        <w:numPr>
          <w:ilvl w:val="3"/>
          <w:numId w:val="1"/>
        </w:numPr>
        <w:rPr>
          <w:color w:val="2E74B5" w:themeColor="accent5" w:themeShade="BF"/>
        </w:rPr>
      </w:pPr>
      <w:r w:rsidRPr="00100C85">
        <w:rPr>
          <w:color w:val="2E74B5" w:themeColor="accent5" w:themeShade="BF"/>
        </w:rPr>
        <w:t xml:space="preserve">DA: </w:t>
      </w:r>
      <w:r w:rsidR="00D653F9" w:rsidRPr="00100C85">
        <w:rPr>
          <w:color w:val="2E74B5" w:themeColor="accent5" w:themeShade="BF"/>
        </w:rPr>
        <w:t>Question about the roll out of new 988 phone number, and data tracking capabilities for 988:</w:t>
      </w:r>
    </w:p>
    <w:p w14:paraId="0C0E0DC0" w14:textId="1F7C6E1D" w:rsidR="00D653F9" w:rsidRPr="00100C85" w:rsidRDefault="00D653F9" w:rsidP="00D653F9">
      <w:pPr>
        <w:pStyle w:val="ListParagraph"/>
        <w:numPr>
          <w:ilvl w:val="4"/>
          <w:numId w:val="1"/>
        </w:numPr>
        <w:rPr>
          <w:color w:val="2E74B5" w:themeColor="accent5" w:themeShade="BF"/>
        </w:rPr>
      </w:pPr>
      <w:r w:rsidRPr="00100C85">
        <w:rPr>
          <w:color w:val="2E74B5" w:themeColor="accent5" w:themeShade="BF"/>
        </w:rPr>
        <w:t xml:space="preserve">IB: </w:t>
      </w:r>
      <w:r w:rsidR="00764B1C" w:rsidRPr="00100C85">
        <w:rPr>
          <w:color w:val="2E74B5" w:themeColor="accent5" w:themeShade="BF"/>
        </w:rPr>
        <w:t xml:space="preserve">988 calls will not be directed to Mono Sheriff; 988 is a dialing shortcut to the National Suicide Hotline. </w:t>
      </w:r>
      <w:r w:rsidR="0042386A" w:rsidRPr="00100C85">
        <w:rPr>
          <w:color w:val="2E74B5" w:themeColor="accent5" w:themeShade="BF"/>
        </w:rPr>
        <w:t xml:space="preserve">Expresses that CA is not well prepared re: staffing for the roll out of 988. </w:t>
      </w:r>
    </w:p>
    <w:p w14:paraId="0D1D791C" w14:textId="1433F8E3" w:rsidR="0042386A" w:rsidRPr="00100C85" w:rsidRDefault="00B51AFA" w:rsidP="0042386A">
      <w:pPr>
        <w:pStyle w:val="ListParagraph"/>
        <w:numPr>
          <w:ilvl w:val="2"/>
          <w:numId w:val="1"/>
        </w:numPr>
        <w:rPr>
          <w:color w:val="2E74B5" w:themeColor="accent5" w:themeShade="BF"/>
        </w:rPr>
      </w:pPr>
      <w:r w:rsidRPr="00100C85">
        <w:rPr>
          <w:color w:val="2E74B5" w:themeColor="accent5" w:themeShade="BF"/>
        </w:rPr>
        <w:t>Mental Health School Services Act (MHSSA) Grant</w:t>
      </w:r>
    </w:p>
    <w:p w14:paraId="2F3BAB13" w14:textId="0224F067" w:rsidR="00B51AFA" w:rsidRPr="00100C85" w:rsidRDefault="00B51AFA" w:rsidP="00B51AFA">
      <w:pPr>
        <w:pStyle w:val="ListParagraph"/>
        <w:numPr>
          <w:ilvl w:val="3"/>
          <w:numId w:val="1"/>
        </w:numPr>
        <w:rPr>
          <w:color w:val="2E74B5" w:themeColor="accent5" w:themeShade="BF"/>
        </w:rPr>
      </w:pPr>
      <w:r w:rsidRPr="00100C85">
        <w:rPr>
          <w:color w:val="2E74B5" w:themeColor="accent5" w:themeShade="BF"/>
        </w:rPr>
        <w:t>Collaboration with Mono County Office of Education (MCOE)</w:t>
      </w:r>
      <w:r w:rsidR="00371505" w:rsidRPr="00100C85">
        <w:rPr>
          <w:color w:val="2E74B5" w:themeColor="accent5" w:themeShade="BF"/>
        </w:rPr>
        <w:t xml:space="preserve"> to re-introduce a new &amp; improved North Star School Based Counseling Services program. </w:t>
      </w:r>
    </w:p>
    <w:p w14:paraId="6BCEFC7D" w14:textId="23DD8DA2" w:rsidR="008E735D" w:rsidRPr="00100C85" w:rsidRDefault="008E735D" w:rsidP="008E735D">
      <w:pPr>
        <w:pStyle w:val="ListParagraph"/>
        <w:numPr>
          <w:ilvl w:val="4"/>
          <w:numId w:val="1"/>
        </w:numPr>
        <w:rPr>
          <w:color w:val="2E74B5" w:themeColor="accent5" w:themeShade="BF"/>
        </w:rPr>
      </w:pPr>
      <w:r w:rsidRPr="00100C85">
        <w:rPr>
          <w:color w:val="2E74B5" w:themeColor="accent5" w:themeShade="BF"/>
        </w:rPr>
        <w:t>Expected to launch mid-October</w:t>
      </w:r>
      <w:r w:rsidR="004E6FD1" w:rsidRPr="00100C85">
        <w:rPr>
          <w:color w:val="2E74B5" w:themeColor="accent5" w:themeShade="BF"/>
        </w:rPr>
        <w:t>, serving MSUSD + ESUSD</w:t>
      </w:r>
      <w:r w:rsidRPr="00100C85">
        <w:rPr>
          <w:color w:val="2E74B5" w:themeColor="accent5" w:themeShade="BF"/>
        </w:rPr>
        <w:t>; working w/ MCOE to get grant documents ready.</w:t>
      </w:r>
    </w:p>
    <w:p w14:paraId="1E414F61" w14:textId="292630A7" w:rsidR="008E735D" w:rsidRPr="00100C85" w:rsidRDefault="008E735D" w:rsidP="008E735D">
      <w:pPr>
        <w:pStyle w:val="ListParagraph"/>
        <w:numPr>
          <w:ilvl w:val="4"/>
          <w:numId w:val="1"/>
        </w:numPr>
        <w:rPr>
          <w:color w:val="2E74B5" w:themeColor="accent5" w:themeShade="BF"/>
        </w:rPr>
      </w:pPr>
      <w:r w:rsidRPr="00100C85">
        <w:rPr>
          <w:color w:val="2E74B5" w:themeColor="accent5" w:themeShade="BF"/>
        </w:rPr>
        <w:t>Anticipated hiring of additional staff</w:t>
      </w:r>
      <w:r w:rsidR="00311433" w:rsidRPr="00100C85">
        <w:rPr>
          <w:color w:val="2E74B5" w:themeColor="accent5" w:themeShade="BF"/>
        </w:rPr>
        <w:t xml:space="preserve">: Case Managers and Therapist. </w:t>
      </w:r>
    </w:p>
    <w:p w14:paraId="66608A7A" w14:textId="124B11FB" w:rsidR="00311433" w:rsidRPr="00100C85" w:rsidRDefault="00311433" w:rsidP="00311433">
      <w:pPr>
        <w:pStyle w:val="ListParagraph"/>
        <w:numPr>
          <w:ilvl w:val="5"/>
          <w:numId w:val="1"/>
        </w:numPr>
        <w:rPr>
          <w:color w:val="2E74B5" w:themeColor="accent5" w:themeShade="BF"/>
        </w:rPr>
      </w:pPr>
      <w:r w:rsidRPr="00100C85">
        <w:rPr>
          <w:color w:val="2E74B5" w:themeColor="accent5" w:themeShade="BF"/>
        </w:rPr>
        <w:t xml:space="preserve">Focusing on hiring </w:t>
      </w:r>
      <w:r w:rsidR="0048658D" w:rsidRPr="00100C85">
        <w:rPr>
          <w:color w:val="2E74B5" w:themeColor="accent5" w:themeShade="BF"/>
        </w:rPr>
        <w:t>students or trainees in school for MFT or LCSW certifications. If you know of anyone interested, connect them with Stacy Adler of MCOE.</w:t>
      </w:r>
    </w:p>
    <w:p w14:paraId="12C403DE" w14:textId="5FA63CA1" w:rsidR="00515DE8" w:rsidRPr="000B06CF" w:rsidRDefault="005B3468" w:rsidP="000B06CF">
      <w:pPr>
        <w:pStyle w:val="ListParagraph"/>
        <w:numPr>
          <w:ilvl w:val="0"/>
          <w:numId w:val="1"/>
        </w:numPr>
      </w:pPr>
      <w:r w:rsidRPr="000B06CF">
        <w:t>Quality Improvement Discussion Topic</w:t>
      </w:r>
      <w:r w:rsidR="00F81EBB" w:rsidRPr="000B06CF">
        <w:t xml:space="preserve"> – </w:t>
      </w:r>
      <w:r w:rsidR="000F5E4E" w:rsidRPr="000B06CF">
        <w:t xml:space="preserve"> </w:t>
      </w:r>
    </w:p>
    <w:p w14:paraId="166A45B7" w14:textId="732F8B87" w:rsidR="005A74D0" w:rsidRDefault="003F5D67" w:rsidP="000B06CF">
      <w:pPr>
        <w:pStyle w:val="ListParagraph"/>
        <w:numPr>
          <w:ilvl w:val="1"/>
          <w:numId w:val="1"/>
        </w:numPr>
      </w:pPr>
      <w:r w:rsidRPr="000B06CF">
        <w:t xml:space="preserve">Review of </w:t>
      </w:r>
      <w:r w:rsidR="005A74D0" w:rsidRPr="000B06CF">
        <w:t xml:space="preserve">Data notebook 2022 </w:t>
      </w:r>
    </w:p>
    <w:p w14:paraId="6803D726" w14:textId="5AF81675" w:rsidR="00EF10DF" w:rsidRPr="00100C85" w:rsidRDefault="00EF10DF" w:rsidP="0007241C">
      <w:pPr>
        <w:pStyle w:val="ListParagraph"/>
        <w:numPr>
          <w:ilvl w:val="2"/>
          <w:numId w:val="1"/>
        </w:numPr>
        <w:rPr>
          <w:color w:val="2E74B5" w:themeColor="accent5" w:themeShade="BF"/>
        </w:rPr>
      </w:pPr>
      <w:r w:rsidRPr="00100C85">
        <w:rPr>
          <w:color w:val="2E74B5" w:themeColor="accent5" w:themeShade="BF"/>
        </w:rPr>
        <w:t xml:space="preserve">Requirement of the CA </w:t>
      </w:r>
      <w:r w:rsidR="00B43D24" w:rsidRPr="00100C85">
        <w:rPr>
          <w:color w:val="2E74B5" w:themeColor="accent5" w:themeShade="BF"/>
        </w:rPr>
        <w:t xml:space="preserve">Behavioral Health Planning Council </w:t>
      </w:r>
      <w:r w:rsidR="000C1C00" w:rsidRPr="00100C85">
        <w:rPr>
          <w:color w:val="2E74B5" w:themeColor="accent5" w:themeShade="BF"/>
        </w:rPr>
        <w:t>in collaboration w/ CA Association of Local BH Boards/Commissions – they oversee the CA Behavioral Health Advisory Boards.</w:t>
      </w:r>
    </w:p>
    <w:p w14:paraId="1233A134" w14:textId="1F5FFB7A" w:rsidR="00781A8C" w:rsidRPr="00100C85" w:rsidRDefault="00781A8C" w:rsidP="0007241C">
      <w:pPr>
        <w:pStyle w:val="ListParagraph"/>
        <w:numPr>
          <w:ilvl w:val="2"/>
          <w:numId w:val="1"/>
        </w:numPr>
        <w:rPr>
          <w:color w:val="2E74B5" w:themeColor="accent5" w:themeShade="BF"/>
        </w:rPr>
      </w:pPr>
      <w:r w:rsidRPr="00100C85">
        <w:rPr>
          <w:color w:val="2E74B5" w:themeColor="accent5" w:themeShade="BF"/>
        </w:rPr>
        <w:t>Topic focuses on the impacts of COVID-19 on vulnerable populations and on service delivery</w:t>
      </w:r>
      <w:r w:rsidR="0025770C" w:rsidRPr="00100C85">
        <w:rPr>
          <w:color w:val="2E74B5" w:themeColor="accent5" w:themeShade="BF"/>
        </w:rPr>
        <w:t xml:space="preserve">. </w:t>
      </w:r>
    </w:p>
    <w:p w14:paraId="05180362" w14:textId="02E8D832" w:rsidR="00781A8C" w:rsidRPr="00100C85" w:rsidRDefault="00781A8C" w:rsidP="00781A8C">
      <w:pPr>
        <w:pStyle w:val="ListParagraph"/>
        <w:numPr>
          <w:ilvl w:val="3"/>
          <w:numId w:val="1"/>
        </w:numPr>
        <w:rPr>
          <w:color w:val="2E74B5" w:themeColor="accent5" w:themeShade="BF"/>
        </w:rPr>
      </w:pPr>
      <w:r w:rsidRPr="00100C85">
        <w:rPr>
          <w:color w:val="2E74B5" w:themeColor="accent5" w:themeShade="BF"/>
        </w:rPr>
        <w:lastRenderedPageBreak/>
        <w:t xml:space="preserve">Collaborated with staff and reviewed internal data </w:t>
      </w:r>
      <w:r w:rsidR="0025770C" w:rsidRPr="00100C85">
        <w:rPr>
          <w:color w:val="2E74B5" w:themeColor="accent5" w:themeShade="BF"/>
        </w:rPr>
        <w:t>for initial responses.</w:t>
      </w:r>
    </w:p>
    <w:p w14:paraId="0ADAF4DA" w14:textId="77777777" w:rsidR="00BA3A7F" w:rsidRPr="00100C85" w:rsidRDefault="00B82423" w:rsidP="00B82423">
      <w:pPr>
        <w:pStyle w:val="ListParagraph"/>
        <w:numPr>
          <w:ilvl w:val="2"/>
          <w:numId w:val="1"/>
        </w:numPr>
        <w:rPr>
          <w:color w:val="2E74B5" w:themeColor="accent5" w:themeShade="BF"/>
        </w:rPr>
      </w:pPr>
      <w:r w:rsidRPr="00100C85">
        <w:rPr>
          <w:color w:val="2E74B5" w:themeColor="accent5" w:themeShade="BF"/>
        </w:rPr>
        <w:t>Today’s review focuses on the part II topics of how BH service delivery</w:t>
      </w:r>
      <w:r w:rsidR="0079354F" w:rsidRPr="00100C85">
        <w:rPr>
          <w:color w:val="2E74B5" w:themeColor="accent5" w:themeShade="BF"/>
        </w:rPr>
        <w:t xml:space="preserve"> was affected by COVID-19, answering for both children &amp; youth, and adult age groups separately.</w:t>
      </w:r>
    </w:p>
    <w:p w14:paraId="10C2AEA5" w14:textId="77777777" w:rsidR="00BA3A7F" w:rsidRPr="00100C85" w:rsidRDefault="00BA3A7F" w:rsidP="00BA3A7F">
      <w:pPr>
        <w:pStyle w:val="ListParagraph"/>
        <w:numPr>
          <w:ilvl w:val="3"/>
          <w:numId w:val="1"/>
        </w:numPr>
        <w:rPr>
          <w:color w:val="2E74B5" w:themeColor="accent5" w:themeShade="BF"/>
        </w:rPr>
      </w:pPr>
      <w:r w:rsidRPr="00100C85">
        <w:rPr>
          <w:color w:val="2E74B5" w:themeColor="accent5" w:themeShade="BF"/>
        </w:rPr>
        <w:t xml:space="preserve">CB: What age cut off defines youth? </w:t>
      </w:r>
    </w:p>
    <w:p w14:paraId="668734D3" w14:textId="77777777" w:rsidR="00F608B8" w:rsidRPr="00100C85" w:rsidRDefault="00BA3A7F" w:rsidP="00BA3A7F">
      <w:pPr>
        <w:pStyle w:val="ListParagraph"/>
        <w:numPr>
          <w:ilvl w:val="4"/>
          <w:numId w:val="1"/>
        </w:numPr>
        <w:rPr>
          <w:color w:val="2E74B5" w:themeColor="accent5" w:themeShade="BF"/>
        </w:rPr>
      </w:pPr>
      <w:r w:rsidRPr="00100C85">
        <w:rPr>
          <w:color w:val="2E74B5" w:themeColor="accent5" w:themeShade="BF"/>
        </w:rPr>
        <w:t>MR: Unclear in data notebook. Commonly 18 and younger, but referenced in data notebook in some instances including young adults (early 20s)</w:t>
      </w:r>
    </w:p>
    <w:p w14:paraId="33E69A4E" w14:textId="29192196" w:rsidR="00B82423" w:rsidRPr="00100C85" w:rsidRDefault="00BF6538" w:rsidP="00F608B8">
      <w:pPr>
        <w:pStyle w:val="ListParagraph"/>
        <w:numPr>
          <w:ilvl w:val="2"/>
          <w:numId w:val="1"/>
        </w:numPr>
        <w:rPr>
          <w:color w:val="2E74B5" w:themeColor="accent5" w:themeShade="BF"/>
        </w:rPr>
      </w:pPr>
      <w:r w:rsidRPr="00100C85">
        <w:rPr>
          <w:color w:val="2E74B5" w:themeColor="accent5" w:themeShade="BF"/>
        </w:rPr>
        <w:t xml:space="preserve">Q12: </w:t>
      </w:r>
      <w:r w:rsidRPr="00100C85">
        <w:rPr>
          <w:b/>
          <w:bCs/>
          <w:color w:val="2E74B5" w:themeColor="accent5" w:themeShade="BF"/>
        </w:rPr>
        <w:t>Stresses on BH services for children and youth</w:t>
      </w:r>
      <w:r w:rsidRPr="00100C85">
        <w:rPr>
          <w:color w:val="2E74B5" w:themeColor="accent5" w:themeShade="BF"/>
        </w:rPr>
        <w:t>:</w:t>
      </w:r>
    </w:p>
    <w:p w14:paraId="6AC6FC6F" w14:textId="4902BB11" w:rsidR="007544C8" w:rsidRPr="00100C85" w:rsidRDefault="007544C8" w:rsidP="002A6C75">
      <w:pPr>
        <w:pStyle w:val="ListParagraph"/>
        <w:numPr>
          <w:ilvl w:val="3"/>
          <w:numId w:val="1"/>
        </w:numPr>
        <w:rPr>
          <w:color w:val="2E74B5" w:themeColor="accent5" w:themeShade="BF"/>
        </w:rPr>
      </w:pPr>
      <w:r w:rsidRPr="00100C85">
        <w:rPr>
          <w:color w:val="2E74B5" w:themeColor="accent5" w:themeShade="BF"/>
        </w:rPr>
        <w:t>Data for selecting option “g. Decreased access/utilization of mental health services for youth”</w:t>
      </w:r>
      <w:r w:rsidR="00607EFA" w:rsidRPr="00100C85">
        <w:rPr>
          <w:color w:val="2E74B5" w:themeColor="accent5" w:themeShade="BF"/>
        </w:rPr>
        <w:t xml:space="preserve"> was based on an analysis of an internal registration log that tracks service inquiries over time.</w:t>
      </w:r>
    </w:p>
    <w:p w14:paraId="13C86B7B" w14:textId="6C29F6F2" w:rsidR="00607EFA" w:rsidRPr="00100C85" w:rsidRDefault="00607EFA" w:rsidP="00607EFA">
      <w:pPr>
        <w:pStyle w:val="ListParagraph"/>
        <w:numPr>
          <w:ilvl w:val="2"/>
          <w:numId w:val="1"/>
        </w:numPr>
        <w:rPr>
          <w:color w:val="2E74B5" w:themeColor="accent5" w:themeShade="BF"/>
        </w:rPr>
      </w:pPr>
      <w:r w:rsidRPr="00100C85">
        <w:rPr>
          <w:color w:val="2E74B5" w:themeColor="accent5" w:themeShade="BF"/>
        </w:rPr>
        <w:t xml:space="preserve">Q13: </w:t>
      </w:r>
      <w:r w:rsidR="00C2086D" w:rsidRPr="00100C85">
        <w:rPr>
          <w:b/>
          <w:bCs/>
          <w:color w:val="2E74B5" w:themeColor="accent5" w:themeShade="BF"/>
        </w:rPr>
        <w:t>Ranking of stressors</w:t>
      </w:r>
      <w:r w:rsidR="00C2086D" w:rsidRPr="00100C85">
        <w:rPr>
          <w:color w:val="2E74B5" w:themeColor="accent5" w:themeShade="BF"/>
        </w:rPr>
        <w:t xml:space="preserve"> (Q12), children and youth: </w:t>
      </w:r>
    </w:p>
    <w:p w14:paraId="02C7153B" w14:textId="1E775BE5" w:rsidR="00C2086D" w:rsidRPr="00100C85" w:rsidRDefault="00234701" w:rsidP="00C2086D">
      <w:pPr>
        <w:pStyle w:val="ListParagraph"/>
        <w:numPr>
          <w:ilvl w:val="3"/>
          <w:numId w:val="1"/>
        </w:numPr>
        <w:rPr>
          <w:color w:val="2E74B5" w:themeColor="accent5" w:themeShade="BF"/>
        </w:rPr>
      </w:pPr>
      <w:r w:rsidRPr="00100C85">
        <w:rPr>
          <w:color w:val="2E74B5" w:themeColor="accent5" w:themeShade="BF"/>
        </w:rPr>
        <w:t>Consensus that things that risk life are most important – decided</w:t>
      </w:r>
      <w:r w:rsidR="002327AF" w:rsidRPr="00100C85">
        <w:rPr>
          <w:color w:val="2E74B5" w:themeColor="accent5" w:themeShade="BF"/>
        </w:rPr>
        <w:t xml:space="preserve"> in</w:t>
      </w:r>
      <w:r w:rsidRPr="00100C85">
        <w:rPr>
          <w:color w:val="2E74B5" w:themeColor="accent5" w:themeShade="BF"/>
        </w:rPr>
        <w:t xml:space="preserve"> order of</w:t>
      </w:r>
      <w:r w:rsidR="002327AF" w:rsidRPr="00100C85">
        <w:rPr>
          <w:color w:val="2E74B5" w:themeColor="accent5" w:themeShade="BF"/>
        </w:rPr>
        <w:t xml:space="preserve"> importance:</w:t>
      </w:r>
      <w:r w:rsidRPr="00100C85">
        <w:rPr>
          <w:color w:val="2E74B5" w:themeColor="accent5" w:themeShade="BF"/>
        </w:rPr>
        <w:t xml:space="preserve"> d. ED Admissions; f. Increased crisis interventions; </w:t>
      </w:r>
      <w:r w:rsidR="002327AF" w:rsidRPr="00100C85">
        <w:rPr>
          <w:color w:val="2E74B5" w:themeColor="accent5" w:themeShade="BF"/>
        </w:rPr>
        <w:t>g. decreased service utilization</w:t>
      </w:r>
    </w:p>
    <w:p w14:paraId="3F3150AA" w14:textId="02D4D1C0" w:rsidR="00133520" w:rsidRPr="00100C85" w:rsidRDefault="00133520" w:rsidP="00133520">
      <w:pPr>
        <w:pStyle w:val="ListParagraph"/>
        <w:numPr>
          <w:ilvl w:val="2"/>
          <w:numId w:val="1"/>
        </w:numPr>
        <w:rPr>
          <w:color w:val="2E74B5" w:themeColor="accent5" w:themeShade="BF"/>
        </w:rPr>
      </w:pPr>
      <w:r w:rsidRPr="00100C85">
        <w:rPr>
          <w:color w:val="2E74B5" w:themeColor="accent5" w:themeShade="BF"/>
        </w:rPr>
        <w:t xml:space="preserve">Q14: </w:t>
      </w:r>
      <w:r w:rsidRPr="00100C85">
        <w:rPr>
          <w:b/>
          <w:bCs/>
          <w:color w:val="2E74B5" w:themeColor="accent5" w:themeShade="BF"/>
        </w:rPr>
        <w:t xml:space="preserve">Comments or concerns re: COVID-19 impact on BH </w:t>
      </w:r>
      <w:r w:rsidR="00893FC7" w:rsidRPr="00100C85">
        <w:rPr>
          <w:b/>
          <w:bCs/>
          <w:color w:val="2E74B5" w:themeColor="accent5" w:themeShade="BF"/>
        </w:rPr>
        <w:t>services for children and youth:</w:t>
      </w:r>
    </w:p>
    <w:p w14:paraId="2F9653F7" w14:textId="2076A403" w:rsidR="00893FC7" w:rsidRPr="00100C85" w:rsidRDefault="003223B4" w:rsidP="00893FC7">
      <w:pPr>
        <w:pStyle w:val="ListParagraph"/>
        <w:numPr>
          <w:ilvl w:val="3"/>
          <w:numId w:val="1"/>
        </w:numPr>
        <w:rPr>
          <w:color w:val="2E74B5" w:themeColor="accent5" w:themeShade="BF"/>
        </w:rPr>
      </w:pPr>
      <w:r w:rsidRPr="00100C85">
        <w:rPr>
          <w:color w:val="2E74B5" w:themeColor="accent5" w:themeShade="BF"/>
        </w:rPr>
        <w:t>Board expressed benefit of getting feedback from Lois Klein; MR to email Lois for feedback on children and youth questions.</w:t>
      </w:r>
    </w:p>
    <w:p w14:paraId="549F8923" w14:textId="0FBBE6E1" w:rsidR="003223B4" w:rsidRPr="00100C85" w:rsidRDefault="003223B4" w:rsidP="00893FC7">
      <w:pPr>
        <w:pStyle w:val="ListParagraph"/>
        <w:numPr>
          <w:ilvl w:val="3"/>
          <w:numId w:val="1"/>
        </w:numPr>
        <w:rPr>
          <w:color w:val="2E74B5" w:themeColor="accent5" w:themeShade="BF"/>
        </w:rPr>
      </w:pPr>
      <w:r w:rsidRPr="00100C85">
        <w:rPr>
          <w:color w:val="2E74B5" w:themeColor="accent5" w:themeShade="BF"/>
        </w:rPr>
        <w:t>SC</w:t>
      </w:r>
      <w:r w:rsidR="007E0C26" w:rsidRPr="00100C85">
        <w:rPr>
          <w:color w:val="2E74B5" w:themeColor="accent5" w:themeShade="BF"/>
        </w:rPr>
        <w:t xml:space="preserve"> expressed need of increasing awareness of services offered and efforts made by MCBH. Expressed potential need for more MH related trainings</w:t>
      </w:r>
      <w:r w:rsidR="00692CEE" w:rsidRPr="00100C85">
        <w:rPr>
          <w:color w:val="2E74B5" w:themeColor="accent5" w:themeShade="BF"/>
        </w:rPr>
        <w:t xml:space="preserve"> (ex. Suicide Prevention training)</w:t>
      </w:r>
      <w:r w:rsidR="007E0C26" w:rsidRPr="00100C85">
        <w:rPr>
          <w:color w:val="2E74B5" w:themeColor="accent5" w:themeShade="BF"/>
        </w:rPr>
        <w:t>.</w:t>
      </w:r>
    </w:p>
    <w:p w14:paraId="4A54E171" w14:textId="19C76E74" w:rsidR="007E0C26" w:rsidRPr="00100C85" w:rsidRDefault="00692CEE" w:rsidP="007E0C26">
      <w:pPr>
        <w:pStyle w:val="ListParagraph"/>
        <w:numPr>
          <w:ilvl w:val="4"/>
          <w:numId w:val="1"/>
        </w:numPr>
        <w:rPr>
          <w:color w:val="2E74B5" w:themeColor="accent5" w:themeShade="BF"/>
        </w:rPr>
      </w:pPr>
      <w:r w:rsidRPr="00100C85">
        <w:rPr>
          <w:color w:val="2E74B5" w:themeColor="accent5" w:themeShade="BF"/>
        </w:rPr>
        <w:t>LP: MCBH will be working with Susi Bains to offer Mental Health First Aid (MHFA) in next few months; both certifiable and non-certifiable courses planned.</w:t>
      </w:r>
    </w:p>
    <w:p w14:paraId="33F6F8FF" w14:textId="17ADFAE7" w:rsidR="00D70617" w:rsidRPr="00100C85" w:rsidRDefault="00D70617" w:rsidP="00D70617">
      <w:pPr>
        <w:pStyle w:val="ListParagraph"/>
        <w:numPr>
          <w:ilvl w:val="5"/>
          <w:numId w:val="1"/>
        </w:numPr>
        <w:rPr>
          <w:color w:val="2E74B5" w:themeColor="accent5" w:themeShade="BF"/>
        </w:rPr>
      </w:pPr>
      <w:r w:rsidRPr="00100C85">
        <w:rPr>
          <w:color w:val="2E74B5" w:themeColor="accent5" w:themeShade="BF"/>
        </w:rPr>
        <w:t xml:space="preserve">LP will pass MHFA training info onto RK and BHAB. </w:t>
      </w:r>
    </w:p>
    <w:p w14:paraId="1A47F2C6" w14:textId="02415FF4" w:rsidR="00DF229E" w:rsidRPr="00100C85" w:rsidRDefault="00DF229E" w:rsidP="00DF229E">
      <w:pPr>
        <w:pStyle w:val="ListParagraph"/>
        <w:numPr>
          <w:ilvl w:val="3"/>
          <w:numId w:val="1"/>
        </w:numPr>
        <w:rPr>
          <w:color w:val="2E74B5" w:themeColor="accent5" w:themeShade="BF"/>
        </w:rPr>
      </w:pPr>
      <w:r w:rsidRPr="00100C85">
        <w:rPr>
          <w:color w:val="2E74B5" w:themeColor="accent5" w:themeShade="BF"/>
        </w:rPr>
        <w:t xml:space="preserve">CB: Inquired about procedure </w:t>
      </w:r>
      <w:r w:rsidR="009F2223" w:rsidRPr="00100C85">
        <w:rPr>
          <w:color w:val="2E74B5" w:themeColor="accent5" w:themeShade="BF"/>
        </w:rPr>
        <w:t>for referring youth to MH services from school</w:t>
      </w:r>
    </w:p>
    <w:p w14:paraId="33BF7002" w14:textId="13CCAE83" w:rsidR="009F2223" w:rsidRPr="00100C85" w:rsidRDefault="009F2223" w:rsidP="009F2223">
      <w:pPr>
        <w:pStyle w:val="ListParagraph"/>
        <w:numPr>
          <w:ilvl w:val="4"/>
          <w:numId w:val="1"/>
        </w:numPr>
        <w:rPr>
          <w:color w:val="2E74B5" w:themeColor="accent5" w:themeShade="BF"/>
        </w:rPr>
      </w:pPr>
      <w:r w:rsidRPr="00100C85">
        <w:rPr>
          <w:color w:val="2E74B5" w:themeColor="accent5" w:themeShade="BF"/>
        </w:rPr>
        <w:t xml:space="preserve">AG </w:t>
      </w:r>
      <w:r w:rsidR="008C44DC" w:rsidRPr="00100C85">
        <w:rPr>
          <w:color w:val="2E74B5" w:themeColor="accent5" w:themeShade="BF"/>
        </w:rPr>
        <w:t xml:space="preserve">The MHSSA grant will help clarify and refine the referral process. Traditionally a referral form was </w:t>
      </w:r>
      <w:r w:rsidR="00C24E88" w:rsidRPr="00100C85">
        <w:rPr>
          <w:color w:val="2E74B5" w:themeColor="accent5" w:themeShade="BF"/>
        </w:rPr>
        <w:t>submitted to the North Star Case Manager. This will be expanded with the</w:t>
      </w:r>
      <w:r w:rsidR="00BD65FD" w:rsidRPr="00100C85">
        <w:rPr>
          <w:color w:val="2E74B5" w:themeColor="accent5" w:themeShade="BF"/>
        </w:rPr>
        <w:t xml:space="preserve"> hiring of additional clinical staff for NS (case managers, therapist)</w:t>
      </w:r>
      <w:r w:rsidR="0039209F" w:rsidRPr="00100C85">
        <w:rPr>
          <w:color w:val="2E74B5" w:themeColor="accent5" w:themeShade="BF"/>
        </w:rPr>
        <w:t xml:space="preserve">. </w:t>
      </w:r>
    </w:p>
    <w:p w14:paraId="3D96B157" w14:textId="70976E65" w:rsidR="0039209F" w:rsidRPr="00100C85" w:rsidRDefault="0039209F" w:rsidP="009F2223">
      <w:pPr>
        <w:pStyle w:val="ListParagraph"/>
        <w:numPr>
          <w:ilvl w:val="4"/>
          <w:numId w:val="1"/>
        </w:numPr>
        <w:rPr>
          <w:color w:val="2E74B5" w:themeColor="accent5" w:themeShade="BF"/>
        </w:rPr>
      </w:pPr>
      <w:r w:rsidRPr="00100C85">
        <w:rPr>
          <w:color w:val="2E74B5" w:themeColor="accent5" w:themeShade="BF"/>
        </w:rPr>
        <w:t xml:space="preserve">North Star Program Coordinator presented to superintendents of schools re: </w:t>
      </w:r>
      <w:r w:rsidR="001C7473" w:rsidRPr="00100C85">
        <w:rPr>
          <w:color w:val="2E74B5" w:themeColor="accent5" w:themeShade="BF"/>
        </w:rPr>
        <w:t>what a successful referral process looks like. More info to come.</w:t>
      </w:r>
    </w:p>
    <w:p w14:paraId="6C7A6846" w14:textId="431763C4" w:rsidR="00893FC7" w:rsidRDefault="00893FC7" w:rsidP="003E0EA9">
      <w:pPr>
        <w:pStyle w:val="ListParagraph"/>
        <w:numPr>
          <w:ilvl w:val="3"/>
          <w:numId w:val="1"/>
        </w:numPr>
        <w:rPr>
          <w:color w:val="2E74B5" w:themeColor="accent5" w:themeShade="BF"/>
        </w:rPr>
      </w:pPr>
      <w:r w:rsidRPr="00100C85">
        <w:rPr>
          <w:color w:val="2E74B5" w:themeColor="accent5" w:themeShade="BF"/>
        </w:rPr>
        <w:t>LP</w:t>
      </w:r>
      <w:r w:rsidR="003E0EA9" w:rsidRPr="00100C85">
        <w:rPr>
          <w:color w:val="2E74B5" w:themeColor="accent5" w:themeShade="BF"/>
        </w:rPr>
        <w:t>, a</w:t>
      </w:r>
      <w:r w:rsidRPr="00100C85">
        <w:rPr>
          <w:color w:val="2E74B5" w:themeColor="accent5" w:themeShade="BF"/>
        </w:rPr>
        <w:t>necdotal</w:t>
      </w:r>
      <w:r w:rsidR="003E0EA9" w:rsidRPr="00100C85">
        <w:rPr>
          <w:color w:val="2E74B5" w:themeColor="accent5" w:themeShade="BF"/>
        </w:rPr>
        <w:t>: Schools have noticed an i</w:t>
      </w:r>
      <w:r w:rsidRPr="00100C85">
        <w:rPr>
          <w:color w:val="2E74B5" w:themeColor="accent5" w:themeShade="BF"/>
        </w:rPr>
        <w:t>ncrease in anxiety attacks</w:t>
      </w:r>
      <w:r w:rsidR="003E0EA9" w:rsidRPr="00100C85">
        <w:rPr>
          <w:color w:val="2E74B5" w:themeColor="accent5" w:themeShade="BF"/>
        </w:rPr>
        <w:t>, potentially r</w:t>
      </w:r>
      <w:r w:rsidRPr="00100C85">
        <w:rPr>
          <w:color w:val="2E74B5" w:themeColor="accent5" w:themeShade="BF"/>
        </w:rPr>
        <w:t xml:space="preserve">elated to COVID. </w:t>
      </w:r>
    </w:p>
    <w:p w14:paraId="210A259B" w14:textId="246FE8A8" w:rsidR="00397392" w:rsidRDefault="00397392" w:rsidP="00397392">
      <w:pPr>
        <w:pStyle w:val="ListParagraph"/>
        <w:numPr>
          <w:ilvl w:val="2"/>
          <w:numId w:val="1"/>
        </w:numPr>
        <w:rPr>
          <w:color w:val="2E74B5" w:themeColor="accent5" w:themeShade="BF"/>
        </w:rPr>
      </w:pPr>
      <w:r>
        <w:rPr>
          <w:color w:val="2E74B5" w:themeColor="accent5" w:themeShade="BF"/>
        </w:rPr>
        <w:t xml:space="preserve">RK expressed concern for crisis protocol, citing </w:t>
      </w:r>
      <w:r w:rsidR="00B435C1">
        <w:rPr>
          <w:color w:val="2E74B5" w:themeColor="accent5" w:themeShade="BF"/>
        </w:rPr>
        <w:t>conversations with MLPD regarding frustration around the lack of response from BH during crisis calls</w:t>
      </w:r>
      <w:r w:rsidR="00E06BD1">
        <w:rPr>
          <w:color w:val="2E74B5" w:themeColor="accent5" w:themeShade="BF"/>
        </w:rPr>
        <w:t>, especially if the person in crisis is intoxicated</w:t>
      </w:r>
    </w:p>
    <w:p w14:paraId="50542ACB" w14:textId="1F9C7E69" w:rsidR="0005218A" w:rsidRDefault="0005218A" w:rsidP="0005218A">
      <w:pPr>
        <w:pStyle w:val="ListParagraph"/>
        <w:numPr>
          <w:ilvl w:val="3"/>
          <w:numId w:val="1"/>
        </w:numPr>
        <w:rPr>
          <w:color w:val="2E74B5" w:themeColor="accent5" w:themeShade="BF"/>
        </w:rPr>
      </w:pPr>
      <w:r>
        <w:rPr>
          <w:color w:val="2E74B5" w:themeColor="accent5" w:themeShade="BF"/>
        </w:rPr>
        <w:t>IB stated that it is not MCBH’s role to go to the field for intoxicated individuals</w:t>
      </w:r>
      <w:r w:rsidR="00AD3405">
        <w:rPr>
          <w:color w:val="2E74B5" w:themeColor="accent5" w:themeShade="BF"/>
        </w:rPr>
        <w:t xml:space="preserve">. That the Mobile Crisis Response Grant will equip LE and EMS with tablets to quickly connect those in crisis with BH staff, when </w:t>
      </w:r>
      <w:r w:rsidR="00AD3405">
        <w:rPr>
          <w:color w:val="2E74B5" w:themeColor="accent5" w:themeShade="BF"/>
        </w:rPr>
        <w:lastRenderedPageBreak/>
        <w:t xml:space="preserve">appropriate. </w:t>
      </w:r>
      <w:r w:rsidR="00BF536D">
        <w:rPr>
          <w:color w:val="2E74B5" w:themeColor="accent5" w:themeShade="BF"/>
        </w:rPr>
        <w:t>Overall call volume for these scenarios does not support paying for a position to have in-person field response from BH staff.</w:t>
      </w:r>
    </w:p>
    <w:p w14:paraId="6B6FBC11" w14:textId="46789FCE" w:rsidR="00E06BD1" w:rsidRDefault="00E06BD1" w:rsidP="00E06BD1">
      <w:pPr>
        <w:pStyle w:val="ListParagraph"/>
        <w:numPr>
          <w:ilvl w:val="3"/>
          <w:numId w:val="1"/>
        </w:numPr>
        <w:rPr>
          <w:color w:val="2E74B5" w:themeColor="accent5" w:themeShade="BF"/>
        </w:rPr>
      </w:pPr>
      <w:r>
        <w:rPr>
          <w:color w:val="2E74B5" w:themeColor="accent5" w:themeShade="BF"/>
        </w:rPr>
        <w:t xml:space="preserve">AG </w:t>
      </w:r>
      <w:r w:rsidR="001C6ECC">
        <w:rPr>
          <w:color w:val="2E74B5" w:themeColor="accent5" w:themeShade="BF"/>
        </w:rPr>
        <w:t>stated</w:t>
      </w:r>
      <w:r>
        <w:rPr>
          <w:color w:val="2E74B5" w:themeColor="accent5" w:themeShade="BF"/>
        </w:rPr>
        <w:t xml:space="preserve"> </w:t>
      </w:r>
      <w:r w:rsidR="001C6ECC">
        <w:rPr>
          <w:color w:val="2E74B5" w:themeColor="accent5" w:themeShade="BF"/>
        </w:rPr>
        <w:t xml:space="preserve">that MCBH has not received that feedback before, and that cooperation and collaboration with MLPD is </w:t>
      </w:r>
      <w:r w:rsidR="0005218A">
        <w:rPr>
          <w:color w:val="2E74B5" w:themeColor="accent5" w:themeShade="BF"/>
        </w:rPr>
        <w:t>going really well</w:t>
      </w:r>
      <w:r w:rsidR="001C6ECC">
        <w:rPr>
          <w:color w:val="2E74B5" w:themeColor="accent5" w:themeShade="BF"/>
        </w:rPr>
        <w:t xml:space="preserve">. AG expressed </w:t>
      </w:r>
      <w:r>
        <w:rPr>
          <w:color w:val="2E74B5" w:themeColor="accent5" w:themeShade="BF"/>
        </w:rPr>
        <w:t xml:space="preserve">importance and timeliness of Mobile Crisis Response grant and upcoming introductory trainings as an opportunity to gather feedback and refine process as necessary. </w:t>
      </w:r>
      <w:r w:rsidR="00BF536D">
        <w:rPr>
          <w:color w:val="2E74B5" w:themeColor="accent5" w:themeShade="BF"/>
        </w:rPr>
        <w:t>AG suggested using this as a future BHAB discussion topic after introductory trainings have been hosted.</w:t>
      </w:r>
    </w:p>
    <w:p w14:paraId="2CC54937" w14:textId="2DACA5BE" w:rsidR="00B435C1" w:rsidRPr="006F7E25" w:rsidRDefault="002925CE" w:rsidP="006F7E25">
      <w:pPr>
        <w:pStyle w:val="ListParagraph"/>
        <w:numPr>
          <w:ilvl w:val="4"/>
          <w:numId w:val="1"/>
        </w:numPr>
        <w:rPr>
          <w:color w:val="2E74B5" w:themeColor="accent5" w:themeShade="BF"/>
        </w:rPr>
      </w:pPr>
      <w:r>
        <w:rPr>
          <w:color w:val="2E74B5" w:themeColor="accent5" w:themeShade="BF"/>
        </w:rPr>
        <w:t>IB suggested setting up a process for off-hours response to these types of calls (intoxicated, potential crisis)</w:t>
      </w:r>
    </w:p>
    <w:p w14:paraId="2EFF33F3" w14:textId="35D8DA55" w:rsidR="00893FC7" w:rsidRPr="00100C85" w:rsidRDefault="003E0EA9" w:rsidP="003E0EA9">
      <w:pPr>
        <w:pStyle w:val="ListParagraph"/>
        <w:numPr>
          <w:ilvl w:val="2"/>
          <w:numId w:val="1"/>
        </w:numPr>
        <w:rPr>
          <w:color w:val="2E74B5" w:themeColor="accent5" w:themeShade="BF"/>
        </w:rPr>
      </w:pPr>
      <w:r w:rsidRPr="00100C85">
        <w:rPr>
          <w:color w:val="2E74B5" w:themeColor="accent5" w:themeShade="BF"/>
        </w:rPr>
        <w:t xml:space="preserve">Q15: </w:t>
      </w:r>
      <w:r w:rsidRPr="00100C85">
        <w:rPr>
          <w:b/>
          <w:bCs/>
          <w:color w:val="2E74B5" w:themeColor="accent5" w:themeShade="BF"/>
        </w:rPr>
        <w:t>Stresses on BH services for adults</w:t>
      </w:r>
      <w:r w:rsidRPr="00100C85">
        <w:rPr>
          <w:color w:val="2E74B5" w:themeColor="accent5" w:themeShade="BF"/>
        </w:rPr>
        <w:t>:</w:t>
      </w:r>
    </w:p>
    <w:p w14:paraId="6E77B863" w14:textId="0A5B3E0D" w:rsidR="00B418CF" w:rsidRPr="00100C85" w:rsidRDefault="00B418CF" w:rsidP="00B418CF">
      <w:pPr>
        <w:pStyle w:val="ListParagraph"/>
        <w:numPr>
          <w:ilvl w:val="3"/>
          <w:numId w:val="1"/>
        </w:numPr>
        <w:rPr>
          <w:color w:val="2E74B5" w:themeColor="accent5" w:themeShade="BF"/>
        </w:rPr>
      </w:pPr>
      <w:r w:rsidRPr="00100C85">
        <w:rPr>
          <w:color w:val="2E74B5" w:themeColor="accent5" w:themeShade="BF"/>
        </w:rPr>
        <w:t xml:space="preserve">RK </w:t>
      </w:r>
      <w:r w:rsidR="00E43C78" w:rsidRPr="00100C85">
        <w:rPr>
          <w:color w:val="2E74B5" w:themeColor="accent5" w:themeShade="BF"/>
        </w:rPr>
        <w:t xml:space="preserve">inquires MCBH Crisis procedure – </w:t>
      </w:r>
      <w:r w:rsidR="002C583A" w:rsidRPr="00100C85">
        <w:rPr>
          <w:color w:val="2E74B5" w:themeColor="accent5" w:themeShade="BF"/>
        </w:rPr>
        <w:t>how</w:t>
      </w:r>
      <w:r w:rsidR="00E43C78" w:rsidRPr="00100C85">
        <w:rPr>
          <w:color w:val="2E74B5" w:themeColor="accent5" w:themeShade="BF"/>
        </w:rPr>
        <w:t xml:space="preserve"> do those in crisis get connected with BH staff, and what about those in crisis who don’t get a response?</w:t>
      </w:r>
      <w:r w:rsidR="002C583A" w:rsidRPr="00100C85">
        <w:rPr>
          <w:color w:val="2E74B5" w:themeColor="accent5" w:themeShade="BF"/>
        </w:rPr>
        <w:tab/>
      </w:r>
    </w:p>
    <w:p w14:paraId="5D6E86F2" w14:textId="2993CD87" w:rsidR="002C583A" w:rsidRPr="00100C85" w:rsidRDefault="002C583A" w:rsidP="002C583A">
      <w:pPr>
        <w:pStyle w:val="ListParagraph"/>
        <w:numPr>
          <w:ilvl w:val="4"/>
          <w:numId w:val="1"/>
        </w:numPr>
        <w:rPr>
          <w:color w:val="2E74B5" w:themeColor="accent5" w:themeShade="BF"/>
        </w:rPr>
      </w:pPr>
      <w:r w:rsidRPr="00100C85">
        <w:rPr>
          <w:color w:val="2E74B5" w:themeColor="accent5" w:themeShade="BF"/>
        </w:rPr>
        <w:t xml:space="preserve">AG: MCBH is alerted of crises via Emergency Departments. </w:t>
      </w:r>
      <w:r w:rsidR="00DC0041" w:rsidRPr="00100C85">
        <w:rPr>
          <w:color w:val="2E74B5" w:themeColor="accent5" w:themeShade="BF"/>
        </w:rPr>
        <w:t>Person in crisis is transported to ED; ED screens for substances; if client is intoxicated they are given time to sober up</w:t>
      </w:r>
      <w:r w:rsidR="00652F15" w:rsidRPr="00100C85">
        <w:rPr>
          <w:color w:val="2E74B5" w:themeColor="accent5" w:themeShade="BF"/>
        </w:rPr>
        <w:t xml:space="preserve">, then BH is asked to perform an assessment. </w:t>
      </w:r>
    </w:p>
    <w:p w14:paraId="145976BE" w14:textId="376293DC" w:rsidR="00652F15" w:rsidRPr="00100C85" w:rsidRDefault="00652F15" w:rsidP="002C583A">
      <w:pPr>
        <w:pStyle w:val="ListParagraph"/>
        <w:numPr>
          <w:ilvl w:val="4"/>
          <w:numId w:val="1"/>
        </w:numPr>
        <w:rPr>
          <w:color w:val="2E74B5" w:themeColor="accent5" w:themeShade="BF"/>
        </w:rPr>
      </w:pPr>
      <w:r w:rsidRPr="00100C85">
        <w:rPr>
          <w:color w:val="2E74B5" w:themeColor="accent5" w:themeShade="BF"/>
        </w:rPr>
        <w:t xml:space="preserve">RK expressed concerns </w:t>
      </w:r>
      <w:r w:rsidR="00C56D44" w:rsidRPr="00100C85">
        <w:rPr>
          <w:color w:val="2E74B5" w:themeColor="accent5" w:themeShade="BF"/>
        </w:rPr>
        <w:t>for those who go into crisis and don’t get a response; consequences can be severe</w:t>
      </w:r>
    </w:p>
    <w:p w14:paraId="08B51C40" w14:textId="692E87A1" w:rsidR="002248AD" w:rsidRPr="00100C85" w:rsidRDefault="002248AD" w:rsidP="002248AD">
      <w:pPr>
        <w:pStyle w:val="ListParagraph"/>
        <w:numPr>
          <w:ilvl w:val="5"/>
          <w:numId w:val="1"/>
        </w:numPr>
        <w:rPr>
          <w:color w:val="2E74B5" w:themeColor="accent5" w:themeShade="BF"/>
        </w:rPr>
      </w:pPr>
      <w:r w:rsidRPr="00100C85">
        <w:rPr>
          <w:color w:val="2E74B5" w:themeColor="accent5" w:themeShade="BF"/>
        </w:rPr>
        <w:t>AG will send RK the Mobile Crisis Response Grant MOU to clarify BH’s role i</w:t>
      </w:r>
      <w:r w:rsidR="00EA64C1" w:rsidRPr="00100C85">
        <w:rPr>
          <w:color w:val="2E74B5" w:themeColor="accent5" w:themeShade="BF"/>
        </w:rPr>
        <w:t>n crisis procedure</w:t>
      </w:r>
      <w:r w:rsidR="000274FA" w:rsidRPr="00100C85">
        <w:rPr>
          <w:color w:val="2E74B5" w:themeColor="accent5" w:themeShade="BF"/>
        </w:rPr>
        <w:t>s</w:t>
      </w:r>
    </w:p>
    <w:p w14:paraId="20D68B26" w14:textId="7AC0DB35" w:rsidR="000274FA" w:rsidRPr="00100C85" w:rsidRDefault="000274FA" w:rsidP="002248AD">
      <w:pPr>
        <w:pStyle w:val="ListParagraph"/>
        <w:numPr>
          <w:ilvl w:val="5"/>
          <w:numId w:val="1"/>
        </w:numPr>
        <w:rPr>
          <w:color w:val="2E74B5" w:themeColor="accent5" w:themeShade="BF"/>
        </w:rPr>
      </w:pPr>
      <w:r w:rsidRPr="00100C85">
        <w:rPr>
          <w:color w:val="2E74B5" w:themeColor="accent5" w:themeShade="BF"/>
        </w:rPr>
        <w:t>RK expressed wanting to help (outside of professional capacity)</w:t>
      </w:r>
    </w:p>
    <w:p w14:paraId="3302D80D" w14:textId="3CBD8C2B" w:rsidR="000274FA" w:rsidRPr="00100C85" w:rsidRDefault="000274FA" w:rsidP="000274FA">
      <w:pPr>
        <w:pStyle w:val="ListParagraph"/>
        <w:numPr>
          <w:ilvl w:val="6"/>
          <w:numId w:val="1"/>
        </w:numPr>
        <w:rPr>
          <w:color w:val="2E74B5" w:themeColor="accent5" w:themeShade="BF"/>
        </w:rPr>
      </w:pPr>
      <w:r w:rsidRPr="00100C85">
        <w:rPr>
          <w:color w:val="2E74B5" w:themeColor="accent5" w:themeShade="BF"/>
        </w:rPr>
        <w:t xml:space="preserve">LP </w:t>
      </w:r>
      <w:r w:rsidR="002140FF" w:rsidRPr="00100C85">
        <w:rPr>
          <w:color w:val="2E74B5" w:themeColor="accent5" w:themeShade="BF"/>
        </w:rPr>
        <w:t>recommended MHFA courses</w:t>
      </w:r>
    </w:p>
    <w:p w14:paraId="6CDC474E" w14:textId="584CB649" w:rsidR="002140FF" w:rsidRPr="00100C85" w:rsidRDefault="002140FF" w:rsidP="002140FF">
      <w:pPr>
        <w:pStyle w:val="ListParagraph"/>
        <w:numPr>
          <w:ilvl w:val="2"/>
          <w:numId w:val="1"/>
        </w:numPr>
        <w:rPr>
          <w:color w:val="2E74B5" w:themeColor="accent5" w:themeShade="BF"/>
        </w:rPr>
      </w:pPr>
      <w:r w:rsidRPr="00100C85">
        <w:rPr>
          <w:color w:val="2E74B5" w:themeColor="accent5" w:themeShade="BF"/>
        </w:rPr>
        <w:t>Q16</w:t>
      </w:r>
      <w:r w:rsidRPr="00100C85">
        <w:rPr>
          <w:b/>
          <w:bCs/>
          <w:color w:val="2E74B5" w:themeColor="accent5" w:themeShade="BF"/>
        </w:rPr>
        <w:t>: Ranking of stressors</w:t>
      </w:r>
      <w:r w:rsidRPr="00100C85">
        <w:rPr>
          <w:color w:val="2E74B5" w:themeColor="accent5" w:themeShade="BF"/>
        </w:rPr>
        <w:t xml:space="preserve"> (Q15)</w:t>
      </w:r>
      <w:r w:rsidR="00475507" w:rsidRPr="00100C85">
        <w:rPr>
          <w:color w:val="2E74B5" w:themeColor="accent5" w:themeShade="BF"/>
        </w:rPr>
        <w:t xml:space="preserve">, adults: </w:t>
      </w:r>
    </w:p>
    <w:p w14:paraId="30E0EE38" w14:textId="54F2980C" w:rsidR="0043094D" w:rsidRPr="00100C85" w:rsidRDefault="0043094D" w:rsidP="0043094D">
      <w:pPr>
        <w:pStyle w:val="ListParagraph"/>
        <w:numPr>
          <w:ilvl w:val="3"/>
          <w:numId w:val="1"/>
        </w:numPr>
        <w:rPr>
          <w:color w:val="2E74B5" w:themeColor="accent5" w:themeShade="BF"/>
        </w:rPr>
      </w:pPr>
      <w:r w:rsidRPr="00100C85">
        <w:rPr>
          <w:color w:val="2E74B5" w:themeColor="accent5" w:themeShade="BF"/>
        </w:rPr>
        <w:t xml:space="preserve">Consensus similar to children and youth ranking, that risk of life is most important – decided in order of importance: d. ED Admissions; e. ED </w:t>
      </w:r>
      <w:r w:rsidR="00A04554" w:rsidRPr="00100C85">
        <w:rPr>
          <w:color w:val="2E74B5" w:themeColor="accent5" w:themeShade="BF"/>
        </w:rPr>
        <w:t xml:space="preserve">visits related to SUD; </w:t>
      </w:r>
      <w:r w:rsidRPr="00100C85">
        <w:rPr>
          <w:color w:val="2E74B5" w:themeColor="accent5" w:themeShade="BF"/>
        </w:rPr>
        <w:t xml:space="preserve">f. Increased crisis interventions; </w:t>
      </w:r>
    </w:p>
    <w:p w14:paraId="38495CCD" w14:textId="1B97D007" w:rsidR="00A04554" w:rsidRPr="00100C85" w:rsidRDefault="00A04554" w:rsidP="00A04554">
      <w:pPr>
        <w:pStyle w:val="ListParagraph"/>
        <w:numPr>
          <w:ilvl w:val="2"/>
          <w:numId w:val="1"/>
        </w:numPr>
        <w:rPr>
          <w:color w:val="2E74B5" w:themeColor="accent5" w:themeShade="BF"/>
        </w:rPr>
      </w:pPr>
      <w:r w:rsidRPr="00100C85">
        <w:rPr>
          <w:color w:val="2E74B5" w:themeColor="accent5" w:themeShade="BF"/>
        </w:rPr>
        <w:t xml:space="preserve">Q17: </w:t>
      </w:r>
      <w:r w:rsidRPr="00100C85">
        <w:rPr>
          <w:b/>
          <w:bCs/>
          <w:color w:val="2E74B5" w:themeColor="accent5" w:themeShade="BF"/>
        </w:rPr>
        <w:t>Comments or concerns re: COVID-19 impact on BH services for adults:</w:t>
      </w:r>
    </w:p>
    <w:p w14:paraId="6BF1F796" w14:textId="13F0999C" w:rsidR="00A04554" w:rsidRPr="00100C85" w:rsidRDefault="00FB6843" w:rsidP="00A04554">
      <w:pPr>
        <w:pStyle w:val="ListParagraph"/>
        <w:numPr>
          <w:ilvl w:val="3"/>
          <w:numId w:val="1"/>
        </w:numPr>
        <w:rPr>
          <w:color w:val="2E74B5" w:themeColor="accent5" w:themeShade="BF"/>
        </w:rPr>
      </w:pPr>
      <w:r w:rsidRPr="00100C85">
        <w:rPr>
          <w:color w:val="2E74B5" w:themeColor="accent5" w:themeShade="BF"/>
        </w:rPr>
        <w:t xml:space="preserve">CB the Coping with COVID series was really good for supporting the community with </w:t>
      </w:r>
      <w:r w:rsidR="008C2BC4" w:rsidRPr="00100C85">
        <w:rPr>
          <w:color w:val="2E74B5" w:themeColor="accent5" w:themeShade="BF"/>
        </w:rPr>
        <w:t>stressors resulting from pandemic: Isolation, inability to work, lack of sick time, etc.</w:t>
      </w:r>
    </w:p>
    <w:p w14:paraId="2DC64991" w14:textId="4B457095" w:rsidR="008C2BC4" w:rsidRPr="00100C85" w:rsidRDefault="00893FC7" w:rsidP="008C2BC4">
      <w:pPr>
        <w:pStyle w:val="ListParagraph"/>
        <w:numPr>
          <w:ilvl w:val="3"/>
          <w:numId w:val="1"/>
        </w:numPr>
        <w:rPr>
          <w:color w:val="2E74B5" w:themeColor="accent5" w:themeShade="BF"/>
        </w:rPr>
      </w:pPr>
      <w:r w:rsidRPr="00100C85">
        <w:rPr>
          <w:color w:val="2E74B5" w:themeColor="accent5" w:themeShade="BF"/>
        </w:rPr>
        <w:t xml:space="preserve">DA </w:t>
      </w:r>
      <w:r w:rsidR="008C2BC4" w:rsidRPr="00100C85">
        <w:rPr>
          <w:color w:val="2E74B5" w:themeColor="accent5" w:themeShade="BF"/>
        </w:rPr>
        <w:t xml:space="preserve">inquired about metric of how many people during COVID </w:t>
      </w:r>
      <w:r w:rsidR="001E28C6" w:rsidRPr="00100C85">
        <w:rPr>
          <w:color w:val="2E74B5" w:themeColor="accent5" w:themeShade="BF"/>
        </w:rPr>
        <w:t>accessed telehealth, and if telehealth has been successful (client retention)</w:t>
      </w:r>
    </w:p>
    <w:p w14:paraId="1DF31839" w14:textId="27349A63" w:rsidR="001E28C6" w:rsidRPr="00100C85" w:rsidRDefault="001E28C6" w:rsidP="001E28C6">
      <w:pPr>
        <w:pStyle w:val="ListParagraph"/>
        <w:numPr>
          <w:ilvl w:val="4"/>
          <w:numId w:val="1"/>
        </w:numPr>
        <w:rPr>
          <w:color w:val="2E74B5" w:themeColor="accent5" w:themeShade="BF"/>
        </w:rPr>
      </w:pPr>
      <w:r w:rsidRPr="00100C85">
        <w:rPr>
          <w:color w:val="2E74B5" w:themeColor="accent5" w:themeShade="BF"/>
        </w:rPr>
        <w:t>MR: Data notebook last year and this year</w:t>
      </w:r>
      <w:r w:rsidR="00073CD2" w:rsidRPr="00100C85">
        <w:rPr>
          <w:color w:val="2E74B5" w:themeColor="accent5" w:themeShade="BF"/>
        </w:rPr>
        <w:t xml:space="preserve"> touches on success of telehealth services – expanded service availability for certain populations, made it more difficult for others, but overall feedback (internal, anecdotal, and data from Data Notebook) seems to deem it a success</w:t>
      </w:r>
    </w:p>
    <w:p w14:paraId="0C9EC687" w14:textId="1039B72B" w:rsidR="001F5831" w:rsidRDefault="001F5831" w:rsidP="001F5831">
      <w:pPr>
        <w:pStyle w:val="ListParagraph"/>
        <w:numPr>
          <w:ilvl w:val="3"/>
          <w:numId w:val="1"/>
        </w:numPr>
        <w:rPr>
          <w:color w:val="2E74B5" w:themeColor="accent5" w:themeShade="BF"/>
        </w:rPr>
      </w:pPr>
      <w:r w:rsidRPr="00100C85">
        <w:rPr>
          <w:color w:val="2E74B5" w:themeColor="accent5" w:themeShade="BF"/>
        </w:rPr>
        <w:t>CB stated consideration of Mono’s tourist driven economy and transient populations</w:t>
      </w:r>
    </w:p>
    <w:p w14:paraId="1D8ADB01" w14:textId="1840935E" w:rsidR="00E56F8D" w:rsidRPr="00813502" w:rsidRDefault="00251031" w:rsidP="00E56F8D">
      <w:pPr>
        <w:pStyle w:val="ListParagraph"/>
        <w:numPr>
          <w:ilvl w:val="2"/>
          <w:numId w:val="1"/>
        </w:numPr>
        <w:rPr>
          <w:color w:val="0070C0"/>
        </w:rPr>
      </w:pPr>
      <w:r w:rsidRPr="00813502">
        <w:rPr>
          <w:color w:val="0070C0"/>
        </w:rPr>
        <w:t xml:space="preserve">Q25: </w:t>
      </w:r>
      <w:r w:rsidR="00247779" w:rsidRPr="00813502">
        <w:rPr>
          <w:b/>
          <w:bCs/>
          <w:color w:val="0070C0"/>
        </w:rPr>
        <w:t xml:space="preserve">Populations </w:t>
      </w:r>
      <w:r w:rsidR="00ED0364" w:rsidRPr="00813502">
        <w:rPr>
          <w:b/>
          <w:bCs/>
          <w:color w:val="0070C0"/>
        </w:rPr>
        <w:t xml:space="preserve">whose service delivery was </w:t>
      </w:r>
      <w:r w:rsidR="00247779" w:rsidRPr="00813502">
        <w:rPr>
          <w:b/>
          <w:bCs/>
          <w:color w:val="0070C0"/>
        </w:rPr>
        <w:t xml:space="preserve">adversely affected by </w:t>
      </w:r>
      <w:r w:rsidR="009B7BB8" w:rsidRPr="00813502">
        <w:rPr>
          <w:b/>
          <w:bCs/>
          <w:color w:val="0070C0"/>
        </w:rPr>
        <w:t>COVID-19</w:t>
      </w:r>
      <w:r w:rsidR="00ED0364" w:rsidRPr="00813502">
        <w:rPr>
          <w:b/>
          <w:bCs/>
          <w:color w:val="0070C0"/>
        </w:rPr>
        <w:t>:</w:t>
      </w:r>
    </w:p>
    <w:p w14:paraId="07601681" w14:textId="557780CC" w:rsidR="006F6D68" w:rsidRPr="00CF78B8" w:rsidRDefault="006F6D68" w:rsidP="006F6D68">
      <w:pPr>
        <w:pStyle w:val="ListParagraph"/>
        <w:numPr>
          <w:ilvl w:val="3"/>
          <w:numId w:val="1"/>
        </w:numPr>
        <w:rPr>
          <w:color w:val="2E74B5" w:themeColor="accent5" w:themeShade="BF"/>
        </w:rPr>
      </w:pPr>
      <w:r w:rsidRPr="00CF78B8">
        <w:rPr>
          <w:color w:val="2E74B5" w:themeColor="accent5" w:themeShade="BF"/>
        </w:rPr>
        <w:lastRenderedPageBreak/>
        <w:t xml:space="preserve">CB </w:t>
      </w:r>
      <w:r w:rsidR="006B5CC2" w:rsidRPr="00CF78B8">
        <w:rPr>
          <w:color w:val="2E74B5" w:themeColor="accent5" w:themeShade="BF"/>
        </w:rPr>
        <w:t xml:space="preserve">expressed that Latino/Hispanic and Native American/Alaskan Native populations were adversely affected. Perspective in part from Health Department and COVID 19 screening. </w:t>
      </w:r>
    </w:p>
    <w:p w14:paraId="180F0605" w14:textId="77777777" w:rsidR="001730D2" w:rsidRPr="00CF78B8" w:rsidRDefault="00E56F8D" w:rsidP="006B5CC2">
      <w:pPr>
        <w:pStyle w:val="ListParagraph"/>
        <w:numPr>
          <w:ilvl w:val="4"/>
          <w:numId w:val="1"/>
        </w:numPr>
        <w:rPr>
          <w:color w:val="2E74B5" w:themeColor="accent5" w:themeShade="BF"/>
        </w:rPr>
      </w:pPr>
      <w:r w:rsidRPr="00CF78B8">
        <w:rPr>
          <w:color w:val="2E74B5" w:themeColor="accent5" w:themeShade="BF"/>
        </w:rPr>
        <w:t xml:space="preserve">DA </w:t>
      </w:r>
      <w:r w:rsidR="006B5CC2" w:rsidRPr="00CF78B8">
        <w:rPr>
          <w:color w:val="2E74B5" w:themeColor="accent5" w:themeShade="BF"/>
        </w:rPr>
        <w:t xml:space="preserve">asks CB </w:t>
      </w:r>
      <w:r w:rsidR="00420EED" w:rsidRPr="00CF78B8">
        <w:rPr>
          <w:color w:val="2E74B5" w:themeColor="accent5" w:themeShade="BF"/>
        </w:rPr>
        <w:t>how Latino/Hispanic populations were affected</w:t>
      </w:r>
      <w:r w:rsidR="001730D2" w:rsidRPr="00CF78B8">
        <w:rPr>
          <w:color w:val="2E74B5" w:themeColor="accent5" w:themeShade="BF"/>
        </w:rPr>
        <w:t xml:space="preserve">: Poor messaging, cultural stigma and attitudes towards MH? </w:t>
      </w:r>
    </w:p>
    <w:p w14:paraId="47E7AAA8" w14:textId="4095B8C9" w:rsidR="00E56F8D" w:rsidRPr="00CF78B8" w:rsidRDefault="00C507A3" w:rsidP="00CF78B8">
      <w:pPr>
        <w:pStyle w:val="ListParagraph"/>
        <w:numPr>
          <w:ilvl w:val="5"/>
          <w:numId w:val="1"/>
        </w:numPr>
        <w:rPr>
          <w:color w:val="2E74B5" w:themeColor="accent5" w:themeShade="BF"/>
        </w:rPr>
      </w:pPr>
      <w:r w:rsidRPr="00CF78B8">
        <w:rPr>
          <w:color w:val="2E74B5" w:themeColor="accent5" w:themeShade="BF"/>
        </w:rPr>
        <w:t xml:space="preserve">CB Does not have experience for this answer. From Health Dept perspective, </w:t>
      </w:r>
      <w:r w:rsidR="00CF78B8" w:rsidRPr="00CF78B8">
        <w:rPr>
          <w:color w:val="2E74B5" w:themeColor="accent5" w:themeShade="BF"/>
        </w:rPr>
        <w:t>hours for testing and vaccinations were a barrier for those with long work hours</w:t>
      </w:r>
    </w:p>
    <w:p w14:paraId="6BB06A2B" w14:textId="7067C056" w:rsidR="00713D33" w:rsidRDefault="006F7E25" w:rsidP="006F7E25">
      <w:pPr>
        <w:pStyle w:val="ListParagraph"/>
        <w:numPr>
          <w:ilvl w:val="1"/>
          <w:numId w:val="1"/>
        </w:numPr>
      </w:pPr>
      <w:r>
        <w:t xml:space="preserve">Approval of </w:t>
      </w:r>
      <w:r w:rsidR="007D3845">
        <w:t>authorizing staff to finalize and submit Data Notebook responses</w:t>
      </w:r>
      <w:r w:rsidR="00713D33">
        <w:t xml:space="preserve"> </w:t>
      </w:r>
    </w:p>
    <w:p w14:paraId="5B399BF5" w14:textId="5733261C" w:rsidR="00194AA1" w:rsidRPr="00F14D56" w:rsidRDefault="00194AA1" w:rsidP="00194AA1">
      <w:pPr>
        <w:pStyle w:val="ListParagraph"/>
        <w:numPr>
          <w:ilvl w:val="2"/>
          <w:numId w:val="1"/>
        </w:numPr>
        <w:rPr>
          <w:color w:val="2E74B5" w:themeColor="accent5" w:themeShade="BF"/>
        </w:rPr>
      </w:pPr>
      <w:r w:rsidRPr="00F14D56">
        <w:rPr>
          <w:color w:val="2E74B5" w:themeColor="accent5" w:themeShade="BF"/>
        </w:rPr>
        <w:t xml:space="preserve">Motion to Approve </w:t>
      </w:r>
      <w:r w:rsidR="00B0353F" w:rsidRPr="00F14D56">
        <w:rPr>
          <w:color w:val="2E74B5" w:themeColor="accent5" w:themeShade="BF"/>
        </w:rPr>
        <w:t>– S. Corless</w:t>
      </w:r>
    </w:p>
    <w:p w14:paraId="0BCD5BCF" w14:textId="416C35AB" w:rsidR="00B0353F" w:rsidRPr="00F14D56" w:rsidRDefault="00B0353F" w:rsidP="00B0353F">
      <w:pPr>
        <w:pStyle w:val="ListParagraph"/>
        <w:numPr>
          <w:ilvl w:val="3"/>
          <w:numId w:val="1"/>
        </w:numPr>
        <w:rPr>
          <w:color w:val="2E74B5" w:themeColor="accent5" w:themeShade="BF"/>
        </w:rPr>
      </w:pPr>
      <w:r w:rsidRPr="00F14D56">
        <w:rPr>
          <w:color w:val="2E74B5" w:themeColor="accent5" w:themeShade="BF"/>
        </w:rPr>
        <w:t>Second – D. Addis</w:t>
      </w:r>
    </w:p>
    <w:p w14:paraId="79AB675F" w14:textId="01843D73" w:rsidR="00B0353F" w:rsidRPr="00F14D56" w:rsidRDefault="00B0353F" w:rsidP="00B0353F">
      <w:pPr>
        <w:pStyle w:val="ListParagraph"/>
        <w:numPr>
          <w:ilvl w:val="4"/>
          <w:numId w:val="1"/>
        </w:numPr>
        <w:rPr>
          <w:color w:val="2E74B5" w:themeColor="accent5" w:themeShade="BF"/>
        </w:rPr>
      </w:pPr>
      <w:r w:rsidRPr="00F14D56">
        <w:rPr>
          <w:color w:val="2E74B5" w:themeColor="accent5" w:themeShade="BF"/>
        </w:rPr>
        <w:t>S. Corless – Yay</w:t>
      </w:r>
    </w:p>
    <w:p w14:paraId="4C170DE8" w14:textId="5F2B77A7" w:rsidR="00B0353F" w:rsidRPr="00F14D56" w:rsidRDefault="00B0353F" w:rsidP="00B0353F">
      <w:pPr>
        <w:pStyle w:val="ListParagraph"/>
        <w:numPr>
          <w:ilvl w:val="4"/>
          <w:numId w:val="1"/>
        </w:numPr>
        <w:rPr>
          <w:color w:val="2E74B5" w:themeColor="accent5" w:themeShade="BF"/>
        </w:rPr>
      </w:pPr>
      <w:r w:rsidRPr="00F14D56">
        <w:rPr>
          <w:color w:val="2E74B5" w:themeColor="accent5" w:themeShade="BF"/>
        </w:rPr>
        <w:t>D. Addis – Yay</w:t>
      </w:r>
    </w:p>
    <w:p w14:paraId="5B2A8DED" w14:textId="29BFF1D1" w:rsidR="00B0353F" w:rsidRPr="00F14D56" w:rsidRDefault="00B0353F" w:rsidP="00B0353F">
      <w:pPr>
        <w:pStyle w:val="ListParagraph"/>
        <w:numPr>
          <w:ilvl w:val="4"/>
          <w:numId w:val="1"/>
        </w:numPr>
        <w:rPr>
          <w:color w:val="2E74B5" w:themeColor="accent5" w:themeShade="BF"/>
        </w:rPr>
      </w:pPr>
      <w:r w:rsidRPr="00F14D56">
        <w:rPr>
          <w:color w:val="2E74B5" w:themeColor="accent5" w:themeShade="BF"/>
        </w:rPr>
        <w:t xml:space="preserve">C. Balliet </w:t>
      </w:r>
      <w:r w:rsidR="00F14D56" w:rsidRPr="00F14D56">
        <w:rPr>
          <w:color w:val="2E74B5" w:themeColor="accent5" w:themeShade="BF"/>
        </w:rPr>
        <w:t>–</w:t>
      </w:r>
      <w:r w:rsidRPr="00F14D56">
        <w:rPr>
          <w:color w:val="2E74B5" w:themeColor="accent5" w:themeShade="BF"/>
        </w:rPr>
        <w:t xml:space="preserve"> Yay</w:t>
      </w:r>
    </w:p>
    <w:p w14:paraId="252E1D41" w14:textId="06B6ABB4" w:rsidR="00F14D56" w:rsidRPr="00F14D56" w:rsidRDefault="00F14D56" w:rsidP="00B0353F">
      <w:pPr>
        <w:pStyle w:val="ListParagraph"/>
        <w:numPr>
          <w:ilvl w:val="4"/>
          <w:numId w:val="1"/>
        </w:numPr>
        <w:rPr>
          <w:color w:val="2E74B5" w:themeColor="accent5" w:themeShade="BF"/>
        </w:rPr>
      </w:pPr>
      <w:r w:rsidRPr="00F14D56">
        <w:rPr>
          <w:color w:val="2E74B5" w:themeColor="accent5" w:themeShade="BF"/>
        </w:rPr>
        <w:t xml:space="preserve">R. Knutson – Yay </w:t>
      </w:r>
    </w:p>
    <w:p w14:paraId="14D8DDA8" w14:textId="4A4CAC8D" w:rsidR="00F14D56" w:rsidRPr="00F14D56" w:rsidRDefault="00F14D56" w:rsidP="00B0353F">
      <w:pPr>
        <w:pStyle w:val="ListParagraph"/>
        <w:numPr>
          <w:ilvl w:val="4"/>
          <w:numId w:val="1"/>
        </w:numPr>
        <w:rPr>
          <w:color w:val="2E74B5" w:themeColor="accent5" w:themeShade="BF"/>
        </w:rPr>
      </w:pPr>
      <w:r w:rsidRPr="00F14D56">
        <w:rPr>
          <w:color w:val="2E74B5" w:themeColor="accent5" w:themeShade="BF"/>
        </w:rPr>
        <w:t>I Braun – Yay</w:t>
      </w:r>
    </w:p>
    <w:p w14:paraId="66A7F7CA" w14:textId="1814D3A8" w:rsidR="00F14D56" w:rsidRPr="00F14D56" w:rsidRDefault="00F14D56" w:rsidP="00F14D56">
      <w:pPr>
        <w:pStyle w:val="ListParagraph"/>
        <w:numPr>
          <w:ilvl w:val="3"/>
          <w:numId w:val="1"/>
        </w:numPr>
        <w:rPr>
          <w:color w:val="2E74B5" w:themeColor="accent5" w:themeShade="BF"/>
        </w:rPr>
      </w:pPr>
      <w:r w:rsidRPr="00F14D56">
        <w:rPr>
          <w:color w:val="2E74B5" w:themeColor="accent5" w:themeShade="BF"/>
        </w:rPr>
        <w:t>Motion Carries! MCBH Staff authorized to submit responses for Data Notebook.</w:t>
      </w:r>
    </w:p>
    <w:p w14:paraId="219F1DB9" w14:textId="5395EE6C" w:rsidR="00AA54B4" w:rsidRDefault="00AA54B4" w:rsidP="00CF78B8">
      <w:pPr>
        <w:pStyle w:val="ListParagraph"/>
        <w:ind w:left="1128"/>
      </w:pPr>
      <w:r>
        <w:t xml:space="preserve"> </w:t>
      </w:r>
    </w:p>
    <w:p w14:paraId="2B3F80F5" w14:textId="643E31C9" w:rsidR="00CF78B8" w:rsidRDefault="00CF78B8" w:rsidP="00B15D57">
      <w:pPr>
        <w:pStyle w:val="ListParagraph"/>
        <w:numPr>
          <w:ilvl w:val="0"/>
          <w:numId w:val="1"/>
        </w:numPr>
      </w:pPr>
      <w:r>
        <w:t xml:space="preserve">Action Items: </w:t>
      </w:r>
      <w:r w:rsidR="00171BD7">
        <w:t>Circling back to approval of minutes from last meeting + AB361 resolution</w:t>
      </w:r>
    </w:p>
    <w:p w14:paraId="0B0DFE67" w14:textId="0670E63D" w:rsidR="00171BD7" w:rsidRPr="00DD650A" w:rsidRDefault="00171BD7" w:rsidP="00171BD7">
      <w:pPr>
        <w:pStyle w:val="ListParagraph"/>
        <w:numPr>
          <w:ilvl w:val="1"/>
          <w:numId w:val="1"/>
        </w:numPr>
        <w:rPr>
          <w:color w:val="2E74B5" w:themeColor="accent5" w:themeShade="BF"/>
        </w:rPr>
      </w:pPr>
      <w:r w:rsidRPr="00DD650A">
        <w:rPr>
          <w:color w:val="2E74B5" w:themeColor="accent5" w:themeShade="BF"/>
        </w:rPr>
        <w:t>Motion to approve both action items – I. Braun</w:t>
      </w:r>
    </w:p>
    <w:p w14:paraId="31825A9F" w14:textId="6FB23140" w:rsidR="00171BD7" w:rsidRPr="00DD650A" w:rsidRDefault="00171BD7" w:rsidP="00171BD7">
      <w:pPr>
        <w:pStyle w:val="ListParagraph"/>
        <w:numPr>
          <w:ilvl w:val="2"/>
          <w:numId w:val="1"/>
        </w:numPr>
        <w:rPr>
          <w:color w:val="2E74B5" w:themeColor="accent5" w:themeShade="BF"/>
        </w:rPr>
      </w:pPr>
      <w:r w:rsidRPr="00DD650A">
        <w:rPr>
          <w:color w:val="2E74B5" w:themeColor="accent5" w:themeShade="BF"/>
        </w:rPr>
        <w:t>Second – R. Knutson</w:t>
      </w:r>
    </w:p>
    <w:p w14:paraId="1D372370" w14:textId="2E21B58E" w:rsidR="00171BD7" w:rsidRPr="00DD650A" w:rsidRDefault="00171BD7" w:rsidP="00171BD7">
      <w:pPr>
        <w:pStyle w:val="ListParagraph"/>
        <w:numPr>
          <w:ilvl w:val="3"/>
          <w:numId w:val="1"/>
        </w:numPr>
        <w:rPr>
          <w:color w:val="2E74B5" w:themeColor="accent5" w:themeShade="BF"/>
        </w:rPr>
      </w:pPr>
      <w:r w:rsidRPr="00DD650A">
        <w:rPr>
          <w:color w:val="2E74B5" w:themeColor="accent5" w:themeShade="BF"/>
        </w:rPr>
        <w:t>CB – Yay</w:t>
      </w:r>
    </w:p>
    <w:p w14:paraId="4788443C" w14:textId="58C15896" w:rsidR="00171BD7" w:rsidRPr="00DD650A" w:rsidRDefault="00171BD7" w:rsidP="00171BD7">
      <w:pPr>
        <w:pStyle w:val="ListParagraph"/>
        <w:numPr>
          <w:ilvl w:val="3"/>
          <w:numId w:val="1"/>
        </w:numPr>
        <w:rPr>
          <w:color w:val="2E74B5" w:themeColor="accent5" w:themeShade="BF"/>
        </w:rPr>
      </w:pPr>
      <w:r w:rsidRPr="00DD650A">
        <w:rPr>
          <w:color w:val="2E74B5" w:themeColor="accent5" w:themeShade="BF"/>
        </w:rPr>
        <w:t>RK – Yay</w:t>
      </w:r>
    </w:p>
    <w:p w14:paraId="4A7532D4" w14:textId="743F7387" w:rsidR="00171BD7" w:rsidRPr="00DD650A" w:rsidRDefault="00171BD7" w:rsidP="00171BD7">
      <w:pPr>
        <w:pStyle w:val="ListParagraph"/>
        <w:numPr>
          <w:ilvl w:val="3"/>
          <w:numId w:val="1"/>
        </w:numPr>
        <w:rPr>
          <w:color w:val="2E74B5" w:themeColor="accent5" w:themeShade="BF"/>
        </w:rPr>
      </w:pPr>
      <w:r w:rsidRPr="00DD650A">
        <w:rPr>
          <w:color w:val="2E74B5" w:themeColor="accent5" w:themeShade="BF"/>
        </w:rPr>
        <w:t>IB – Yay</w:t>
      </w:r>
    </w:p>
    <w:p w14:paraId="671D0C37" w14:textId="42254035" w:rsidR="00171BD7" w:rsidRPr="00DD650A" w:rsidRDefault="00171BD7" w:rsidP="00171BD7">
      <w:pPr>
        <w:pStyle w:val="ListParagraph"/>
        <w:numPr>
          <w:ilvl w:val="3"/>
          <w:numId w:val="1"/>
        </w:numPr>
        <w:rPr>
          <w:color w:val="2E74B5" w:themeColor="accent5" w:themeShade="BF"/>
        </w:rPr>
      </w:pPr>
      <w:r w:rsidRPr="00DD650A">
        <w:rPr>
          <w:color w:val="2E74B5" w:themeColor="accent5" w:themeShade="BF"/>
        </w:rPr>
        <w:t>DA – Yay</w:t>
      </w:r>
    </w:p>
    <w:p w14:paraId="22EC6280" w14:textId="2ABF0F8E" w:rsidR="00171BD7" w:rsidRPr="00DD650A" w:rsidRDefault="007D3D40" w:rsidP="00171BD7">
      <w:pPr>
        <w:pStyle w:val="ListParagraph"/>
        <w:numPr>
          <w:ilvl w:val="2"/>
          <w:numId w:val="1"/>
        </w:numPr>
        <w:rPr>
          <w:color w:val="2E74B5" w:themeColor="accent5" w:themeShade="BF"/>
        </w:rPr>
      </w:pPr>
      <w:r w:rsidRPr="00DD650A">
        <w:rPr>
          <w:color w:val="2E74B5" w:themeColor="accent5" w:themeShade="BF"/>
        </w:rPr>
        <w:t xml:space="preserve">Motions seemingly carry…we need to confirm what number constitutes a quorum (4 or 5 board members)? </w:t>
      </w:r>
    </w:p>
    <w:p w14:paraId="5614900E" w14:textId="3CAC5F02" w:rsidR="007D3D40" w:rsidRPr="00DD650A" w:rsidRDefault="007D3D40" w:rsidP="007D3D40">
      <w:pPr>
        <w:pStyle w:val="ListParagraph"/>
        <w:numPr>
          <w:ilvl w:val="3"/>
          <w:numId w:val="1"/>
        </w:numPr>
        <w:rPr>
          <w:color w:val="2E74B5" w:themeColor="accent5" w:themeShade="BF"/>
        </w:rPr>
      </w:pPr>
      <w:r w:rsidRPr="00DD650A">
        <w:rPr>
          <w:color w:val="2E74B5" w:themeColor="accent5" w:themeShade="BF"/>
        </w:rPr>
        <w:t>CB Quorum is the amount of board members divided by half + 1</w:t>
      </w:r>
    </w:p>
    <w:p w14:paraId="27E1BE8A" w14:textId="6C88B1CC" w:rsidR="007D3D40" w:rsidRPr="00DD650A" w:rsidRDefault="007D3D40" w:rsidP="007D3D40">
      <w:pPr>
        <w:pStyle w:val="ListParagraph"/>
        <w:numPr>
          <w:ilvl w:val="4"/>
          <w:numId w:val="1"/>
        </w:numPr>
        <w:rPr>
          <w:color w:val="2E74B5" w:themeColor="accent5" w:themeShade="BF"/>
        </w:rPr>
      </w:pPr>
      <w:r w:rsidRPr="00DD650A">
        <w:rPr>
          <w:color w:val="2E74B5" w:themeColor="accent5" w:themeShade="BF"/>
        </w:rPr>
        <w:t>MR expresses lack of clarity in how many board members we have right now; AG and MR will look into this</w:t>
      </w:r>
    </w:p>
    <w:p w14:paraId="20C726C3" w14:textId="5B2537E1" w:rsidR="007D3D40" w:rsidRPr="00DD650A" w:rsidRDefault="007D3D40" w:rsidP="007D3D40">
      <w:pPr>
        <w:pStyle w:val="ListParagraph"/>
        <w:numPr>
          <w:ilvl w:val="3"/>
          <w:numId w:val="1"/>
        </w:numPr>
        <w:rPr>
          <w:color w:val="2E74B5" w:themeColor="accent5" w:themeShade="BF"/>
        </w:rPr>
      </w:pPr>
      <w:r w:rsidRPr="00DD650A">
        <w:rPr>
          <w:color w:val="2E74B5" w:themeColor="accent5" w:themeShade="BF"/>
        </w:rPr>
        <w:t xml:space="preserve">IF a quorum was not met, these will become action items </w:t>
      </w:r>
      <w:r w:rsidR="00DD650A" w:rsidRPr="00DD650A">
        <w:rPr>
          <w:color w:val="2E74B5" w:themeColor="accent5" w:themeShade="BF"/>
        </w:rPr>
        <w:t xml:space="preserve">at next meeting. </w:t>
      </w:r>
    </w:p>
    <w:p w14:paraId="0CA356C8" w14:textId="2B53C2ED" w:rsidR="00FC7DCF" w:rsidRDefault="00FC7DCF" w:rsidP="00FC7DCF">
      <w:pPr>
        <w:pStyle w:val="ListParagraph"/>
        <w:numPr>
          <w:ilvl w:val="0"/>
          <w:numId w:val="1"/>
        </w:numPr>
      </w:pPr>
      <w:r w:rsidRPr="000B06CF">
        <w:t>Bo</w:t>
      </w:r>
      <w:r w:rsidRPr="00D959DD">
        <w:t xml:space="preserve">ard Member Reports </w:t>
      </w:r>
    </w:p>
    <w:p w14:paraId="16A8F5AE" w14:textId="56A7F6B2" w:rsidR="00DD650A" w:rsidRPr="00480A4A" w:rsidRDefault="005370E0" w:rsidP="005370E0">
      <w:pPr>
        <w:pStyle w:val="ListParagraph"/>
        <w:numPr>
          <w:ilvl w:val="1"/>
          <w:numId w:val="1"/>
        </w:numPr>
        <w:rPr>
          <w:color w:val="2E74B5" w:themeColor="accent5" w:themeShade="BF"/>
        </w:rPr>
      </w:pPr>
      <w:r w:rsidRPr="00480A4A">
        <w:rPr>
          <w:color w:val="2E74B5" w:themeColor="accent5" w:themeShade="BF"/>
        </w:rPr>
        <w:t xml:space="preserve">CB – </w:t>
      </w:r>
      <w:r w:rsidR="00DD650A" w:rsidRPr="00480A4A">
        <w:rPr>
          <w:color w:val="2E74B5" w:themeColor="accent5" w:themeShade="BF"/>
        </w:rPr>
        <w:t>Salvation Army now giving out perishable food items; thank you to RK for help transporting items. Interested in attending the BOS meeting re: MMCU grant</w:t>
      </w:r>
    </w:p>
    <w:p w14:paraId="6ABB7C16" w14:textId="68017639" w:rsidR="00DD650A" w:rsidRPr="00480A4A" w:rsidRDefault="00DD650A" w:rsidP="005370E0">
      <w:pPr>
        <w:pStyle w:val="ListParagraph"/>
        <w:numPr>
          <w:ilvl w:val="1"/>
          <w:numId w:val="1"/>
        </w:numPr>
        <w:rPr>
          <w:color w:val="2E74B5" w:themeColor="accent5" w:themeShade="BF"/>
        </w:rPr>
      </w:pPr>
      <w:r w:rsidRPr="00480A4A">
        <w:rPr>
          <w:color w:val="2E74B5" w:themeColor="accent5" w:themeShade="BF"/>
        </w:rPr>
        <w:t xml:space="preserve">RK </w:t>
      </w:r>
      <w:r w:rsidR="00F314FD" w:rsidRPr="00480A4A">
        <w:rPr>
          <w:color w:val="2E74B5" w:themeColor="accent5" w:themeShade="BF"/>
        </w:rPr>
        <w:t>–</w:t>
      </w:r>
      <w:r w:rsidRPr="00480A4A">
        <w:rPr>
          <w:color w:val="2E74B5" w:themeColor="accent5" w:themeShade="BF"/>
        </w:rPr>
        <w:t xml:space="preserve"> </w:t>
      </w:r>
      <w:r w:rsidR="00F314FD" w:rsidRPr="00480A4A">
        <w:rPr>
          <w:color w:val="2E74B5" w:themeColor="accent5" w:themeShade="BF"/>
        </w:rPr>
        <w:t>Previously expressed update re: LE stating lack of response from BH staff during crisis</w:t>
      </w:r>
    </w:p>
    <w:p w14:paraId="3B102596" w14:textId="01093B18" w:rsidR="00F314FD" w:rsidRPr="00480A4A" w:rsidRDefault="00F314FD" w:rsidP="005370E0">
      <w:pPr>
        <w:pStyle w:val="ListParagraph"/>
        <w:numPr>
          <w:ilvl w:val="1"/>
          <w:numId w:val="1"/>
        </w:numPr>
        <w:rPr>
          <w:color w:val="2E74B5" w:themeColor="accent5" w:themeShade="BF"/>
        </w:rPr>
      </w:pPr>
      <w:r w:rsidRPr="00480A4A">
        <w:rPr>
          <w:color w:val="2E74B5" w:themeColor="accent5" w:themeShade="BF"/>
        </w:rPr>
        <w:t>IB – nothing to report</w:t>
      </w:r>
    </w:p>
    <w:p w14:paraId="02E50A05" w14:textId="038C0527" w:rsidR="00F314FD" w:rsidRPr="00480A4A" w:rsidRDefault="00F314FD" w:rsidP="005370E0">
      <w:pPr>
        <w:pStyle w:val="ListParagraph"/>
        <w:numPr>
          <w:ilvl w:val="1"/>
          <w:numId w:val="1"/>
        </w:numPr>
        <w:rPr>
          <w:color w:val="2E74B5" w:themeColor="accent5" w:themeShade="BF"/>
        </w:rPr>
      </w:pPr>
      <w:r w:rsidRPr="00480A4A">
        <w:rPr>
          <w:color w:val="2E74B5" w:themeColor="accent5" w:themeShade="BF"/>
        </w:rPr>
        <w:t>DA – nothing to report</w:t>
      </w:r>
    </w:p>
    <w:p w14:paraId="1A83C14A" w14:textId="77777777" w:rsidR="00C020B0" w:rsidRDefault="00480A4A" w:rsidP="00480A4A">
      <w:pPr>
        <w:pStyle w:val="ListParagraph"/>
        <w:numPr>
          <w:ilvl w:val="0"/>
          <w:numId w:val="1"/>
        </w:numPr>
        <w:rPr>
          <w:color w:val="2E74B5" w:themeColor="accent5" w:themeShade="BF"/>
        </w:rPr>
      </w:pPr>
      <w:r>
        <w:rPr>
          <w:color w:val="2E74B5" w:themeColor="accent5" w:themeShade="BF"/>
        </w:rPr>
        <w:t xml:space="preserve">Participant Reports: </w:t>
      </w:r>
      <w:r w:rsidR="00C020B0">
        <w:rPr>
          <w:color w:val="2E74B5" w:themeColor="accent5" w:themeShade="BF"/>
        </w:rPr>
        <w:t>K</w:t>
      </w:r>
    </w:p>
    <w:p w14:paraId="59F140B5" w14:textId="4B9AF2BF" w:rsidR="00C92DCF" w:rsidRPr="00480A4A" w:rsidRDefault="00C020B0" w:rsidP="00C020B0">
      <w:pPr>
        <w:pStyle w:val="ListParagraph"/>
        <w:numPr>
          <w:ilvl w:val="1"/>
          <w:numId w:val="1"/>
        </w:numPr>
        <w:rPr>
          <w:color w:val="2E74B5" w:themeColor="accent5" w:themeShade="BF"/>
        </w:rPr>
      </w:pPr>
      <w:r>
        <w:rPr>
          <w:color w:val="2E74B5" w:themeColor="accent5" w:themeShade="BF"/>
        </w:rPr>
        <w:t>K</w:t>
      </w:r>
      <w:r w:rsidR="00C92DCF" w:rsidRPr="00480A4A">
        <w:rPr>
          <w:color w:val="2E74B5" w:themeColor="accent5" w:themeShade="BF"/>
        </w:rPr>
        <w:t xml:space="preserve">C (social services): Looking forward to collaborating with Wendy in Benton. </w:t>
      </w:r>
      <w:r w:rsidR="00AE2F76" w:rsidRPr="00480A4A">
        <w:rPr>
          <w:color w:val="2E74B5" w:themeColor="accent5" w:themeShade="BF"/>
        </w:rPr>
        <w:t xml:space="preserve">Requested copy of MMCU MOU, see if there is cross over with Adult Protective Services </w:t>
      </w:r>
      <w:r w:rsidR="00480A4A">
        <w:rPr>
          <w:color w:val="2E74B5" w:themeColor="accent5" w:themeShade="BF"/>
        </w:rPr>
        <w:t xml:space="preserve">(APS) </w:t>
      </w:r>
      <w:r w:rsidR="00AE2F76" w:rsidRPr="00480A4A">
        <w:rPr>
          <w:color w:val="2E74B5" w:themeColor="accent5" w:themeShade="BF"/>
        </w:rPr>
        <w:t xml:space="preserve">and crisis. </w:t>
      </w:r>
    </w:p>
    <w:p w14:paraId="5055A0FB" w14:textId="4DB7469B" w:rsidR="00E8261D" w:rsidRPr="00C020B0" w:rsidRDefault="00E8261D" w:rsidP="00C020B0">
      <w:pPr>
        <w:rPr>
          <w:color w:val="2E74B5" w:themeColor="accent5" w:themeShade="BF"/>
        </w:rPr>
      </w:pPr>
      <w:r w:rsidRPr="00C020B0">
        <w:rPr>
          <w:color w:val="2E74B5" w:themeColor="accent5" w:themeShade="BF"/>
        </w:rPr>
        <w:t>4</w:t>
      </w:r>
      <w:r w:rsidR="00480A4A" w:rsidRPr="00C020B0">
        <w:rPr>
          <w:color w:val="2E74B5" w:themeColor="accent5" w:themeShade="BF"/>
        </w:rPr>
        <w:t>:</w:t>
      </w:r>
      <w:r w:rsidRPr="00C020B0">
        <w:rPr>
          <w:color w:val="2E74B5" w:themeColor="accent5" w:themeShade="BF"/>
        </w:rPr>
        <w:t xml:space="preserve">16 meeting adjourned. </w:t>
      </w:r>
    </w:p>
    <w:p w14:paraId="6B4AC741" w14:textId="74BA730B" w:rsidR="00FC7DCF" w:rsidRDefault="00FC7DCF" w:rsidP="00FC7DCF">
      <w:pPr>
        <w:pStyle w:val="ListParagraph"/>
        <w:numPr>
          <w:ilvl w:val="0"/>
          <w:numId w:val="1"/>
        </w:numPr>
      </w:pPr>
      <w:r>
        <w:lastRenderedPageBreak/>
        <w:t>Confirm date and adjourn to next meeting</w:t>
      </w:r>
    </w:p>
    <w:p w14:paraId="2FDC51C7" w14:textId="37875EA3" w:rsidR="003C11E7" w:rsidRDefault="00FF086A" w:rsidP="003C11E7">
      <w:pPr>
        <w:pStyle w:val="ListParagraph"/>
        <w:numPr>
          <w:ilvl w:val="1"/>
          <w:numId w:val="1"/>
        </w:numPr>
        <w:rPr>
          <w:b/>
          <w:bCs/>
        </w:rPr>
      </w:pPr>
      <w:r>
        <w:rPr>
          <w:b/>
          <w:bCs/>
        </w:rPr>
        <w:t>October 10</w:t>
      </w:r>
      <w:r w:rsidR="003C11E7" w:rsidRPr="003C11E7">
        <w:rPr>
          <w:b/>
          <w:bCs/>
          <w:vertAlign w:val="superscript"/>
        </w:rPr>
        <w:t xml:space="preserve">th </w:t>
      </w:r>
      <w:r w:rsidR="003C11E7" w:rsidRPr="003C11E7">
        <w:rPr>
          <w:b/>
          <w:bCs/>
        </w:rPr>
        <w:t xml:space="preserve">2022 </w:t>
      </w:r>
      <w:r w:rsidR="00C7554A">
        <w:rPr>
          <w:b/>
          <w:bCs/>
        </w:rPr>
        <w:t xml:space="preserve">    3:00 – 4:30pm</w:t>
      </w:r>
    </w:p>
    <w:p w14:paraId="3BADE5AB" w14:textId="77777777" w:rsidR="00C7554A" w:rsidRDefault="00C7554A" w:rsidP="00C7554A">
      <w:pPr>
        <w:pStyle w:val="ListParagraph"/>
        <w:ind w:left="768"/>
      </w:pPr>
      <w:r>
        <w:t xml:space="preserve">Link: </w:t>
      </w:r>
      <w:hyperlink r:id="rId9" w:history="1">
        <w:r w:rsidRPr="00725C89">
          <w:rPr>
            <w:rStyle w:val="Hyperlink"/>
          </w:rPr>
          <w:t>https://monocounty.zoom.us/j/7609241729</w:t>
        </w:r>
      </w:hyperlink>
    </w:p>
    <w:p w14:paraId="3A7C8AC0" w14:textId="77777777" w:rsidR="00C7554A" w:rsidRPr="003C11E7" w:rsidRDefault="00C7554A" w:rsidP="00C7554A">
      <w:pPr>
        <w:pStyle w:val="ListParagraph"/>
        <w:ind w:left="1128"/>
        <w:rPr>
          <w:b/>
          <w:bCs/>
        </w:rPr>
      </w:pPr>
    </w:p>
    <w:p w14:paraId="54C3910F" w14:textId="77777777" w:rsidR="00FC7DCF" w:rsidRDefault="00FC7DCF" w:rsidP="00FC7DCF">
      <w:pPr>
        <w:pStyle w:val="ListParagraph"/>
        <w:ind w:left="768"/>
      </w:pPr>
      <w:r>
        <w:t xml:space="preserve">___________________________________________________________________ </w:t>
      </w:r>
    </w:p>
    <w:p w14:paraId="32A5FCFD" w14:textId="6B988217" w:rsidR="00B578BA" w:rsidRDefault="00FC7DCF" w:rsidP="00FC7DCF">
      <w:pPr>
        <w:pStyle w:val="ListParagraph"/>
        <w:ind w:left="768"/>
      </w:pPr>
      <w:r>
        <w:t>In compliance with the Americans with Disabilities Act, anyone who needs special assistance to attend this meeting can contact the Behavioral Health Department at 760-924-1740 within 48 hours prior to the meeting in order to ensure accessibility (see 42 USCS 12132, 28CFR 35.130). MONO COUNTY BEHAVIORAL HEALTH DEPARTMENT P. O. BOX 2619 MAMMOTH LAKES, CA 93546 (760) 924-1740 FAX: (760) 924-174</w:t>
      </w:r>
    </w:p>
    <w:sectPr w:rsidR="00B57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9543F"/>
    <w:multiLevelType w:val="hybridMultilevel"/>
    <w:tmpl w:val="D56ACE74"/>
    <w:lvl w:ilvl="0" w:tplc="BBDEAF62">
      <w:start w:val="1"/>
      <w:numFmt w:val="upperRoman"/>
      <w:lvlText w:val="%1."/>
      <w:lvlJc w:val="left"/>
      <w:pPr>
        <w:ind w:left="768" w:hanging="720"/>
      </w:pPr>
      <w:rPr>
        <w:rFonts w:hint="default"/>
      </w:r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4090019">
      <w:start w:val="1"/>
      <w:numFmt w:val="lowerLetter"/>
      <w:lvlText w:val="%5."/>
      <w:lvlJc w:val="left"/>
      <w:pPr>
        <w:ind w:left="3288" w:hanging="360"/>
      </w:pPr>
    </w:lvl>
    <w:lvl w:ilvl="5" w:tplc="0409001B">
      <w:start w:val="1"/>
      <w:numFmt w:val="lowerRoman"/>
      <w:lvlText w:val="%6."/>
      <w:lvlJc w:val="right"/>
      <w:pPr>
        <w:ind w:left="4008" w:hanging="180"/>
      </w:pPr>
    </w:lvl>
    <w:lvl w:ilvl="6" w:tplc="0409000F">
      <w:start w:val="1"/>
      <w:numFmt w:val="decimal"/>
      <w:lvlText w:val="%7."/>
      <w:lvlJc w:val="left"/>
      <w:pPr>
        <w:ind w:left="4728" w:hanging="360"/>
      </w:pPr>
    </w:lvl>
    <w:lvl w:ilvl="7" w:tplc="04090019">
      <w:start w:val="1"/>
      <w:numFmt w:val="lowerLetter"/>
      <w:lvlText w:val="%8."/>
      <w:lvlJc w:val="left"/>
      <w:pPr>
        <w:ind w:left="5448" w:hanging="360"/>
      </w:pPr>
    </w:lvl>
    <w:lvl w:ilvl="8" w:tplc="0409001B">
      <w:start w:val="1"/>
      <w:numFmt w:val="lowerRoman"/>
      <w:lvlText w:val="%9."/>
      <w:lvlJc w:val="right"/>
      <w:pPr>
        <w:ind w:left="6168" w:hanging="180"/>
      </w:pPr>
    </w:lvl>
  </w:abstractNum>
  <w:num w:numId="1" w16cid:durableId="1026519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CF"/>
    <w:rsid w:val="00014202"/>
    <w:rsid w:val="00020F53"/>
    <w:rsid w:val="000274FA"/>
    <w:rsid w:val="0005218A"/>
    <w:rsid w:val="00055F4B"/>
    <w:rsid w:val="0007241C"/>
    <w:rsid w:val="00073CD2"/>
    <w:rsid w:val="000B06CF"/>
    <w:rsid w:val="000C069F"/>
    <w:rsid w:val="000C1C00"/>
    <w:rsid w:val="000C3FB9"/>
    <w:rsid w:val="000E13DC"/>
    <w:rsid w:val="000F0C60"/>
    <w:rsid w:val="000F5E4E"/>
    <w:rsid w:val="00100C85"/>
    <w:rsid w:val="00112CC7"/>
    <w:rsid w:val="00127591"/>
    <w:rsid w:val="0012787A"/>
    <w:rsid w:val="00133520"/>
    <w:rsid w:val="00141C9B"/>
    <w:rsid w:val="00155931"/>
    <w:rsid w:val="00171BD7"/>
    <w:rsid w:val="0017280F"/>
    <w:rsid w:val="001730D2"/>
    <w:rsid w:val="00177A62"/>
    <w:rsid w:val="00180B07"/>
    <w:rsid w:val="00194672"/>
    <w:rsid w:val="00194AA1"/>
    <w:rsid w:val="00194F8B"/>
    <w:rsid w:val="001A1E74"/>
    <w:rsid w:val="001B1802"/>
    <w:rsid w:val="001B21C8"/>
    <w:rsid w:val="001C38F6"/>
    <w:rsid w:val="001C6ECC"/>
    <w:rsid w:val="001C7473"/>
    <w:rsid w:val="001D5EF6"/>
    <w:rsid w:val="001D7BCC"/>
    <w:rsid w:val="001E27BB"/>
    <w:rsid w:val="001E28C6"/>
    <w:rsid w:val="001F5831"/>
    <w:rsid w:val="00213090"/>
    <w:rsid w:val="002140FF"/>
    <w:rsid w:val="00220128"/>
    <w:rsid w:val="002248AD"/>
    <w:rsid w:val="002327AF"/>
    <w:rsid w:val="00234701"/>
    <w:rsid w:val="002419DC"/>
    <w:rsid w:val="002426DA"/>
    <w:rsid w:val="00247779"/>
    <w:rsid w:val="00251031"/>
    <w:rsid w:val="00254AF4"/>
    <w:rsid w:val="0025770C"/>
    <w:rsid w:val="00267C06"/>
    <w:rsid w:val="00270419"/>
    <w:rsid w:val="00291F23"/>
    <w:rsid w:val="002925CE"/>
    <w:rsid w:val="00293D48"/>
    <w:rsid w:val="002A1C11"/>
    <w:rsid w:val="002A21BE"/>
    <w:rsid w:val="002A6C75"/>
    <w:rsid w:val="002B4531"/>
    <w:rsid w:val="002B45BA"/>
    <w:rsid w:val="002C343E"/>
    <w:rsid w:val="002C583A"/>
    <w:rsid w:val="002C7025"/>
    <w:rsid w:val="002D3338"/>
    <w:rsid w:val="002D5FAF"/>
    <w:rsid w:val="002E286D"/>
    <w:rsid w:val="00311433"/>
    <w:rsid w:val="003223B4"/>
    <w:rsid w:val="0033475D"/>
    <w:rsid w:val="00357B0C"/>
    <w:rsid w:val="00364767"/>
    <w:rsid w:val="00364C49"/>
    <w:rsid w:val="00371505"/>
    <w:rsid w:val="0038319F"/>
    <w:rsid w:val="00390797"/>
    <w:rsid w:val="0039209F"/>
    <w:rsid w:val="00397392"/>
    <w:rsid w:val="003A2288"/>
    <w:rsid w:val="003A3E9F"/>
    <w:rsid w:val="003B5D01"/>
    <w:rsid w:val="003C11E7"/>
    <w:rsid w:val="003E0EA9"/>
    <w:rsid w:val="003E18EA"/>
    <w:rsid w:val="003E3CC4"/>
    <w:rsid w:val="003E669E"/>
    <w:rsid w:val="003E680E"/>
    <w:rsid w:val="003F5D67"/>
    <w:rsid w:val="00403B0F"/>
    <w:rsid w:val="004109F8"/>
    <w:rsid w:val="00411EDF"/>
    <w:rsid w:val="00412741"/>
    <w:rsid w:val="00413864"/>
    <w:rsid w:val="00420EED"/>
    <w:rsid w:val="0042386A"/>
    <w:rsid w:val="00425460"/>
    <w:rsid w:val="0043094D"/>
    <w:rsid w:val="00436107"/>
    <w:rsid w:val="00443213"/>
    <w:rsid w:val="004550B0"/>
    <w:rsid w:val="00475507"/>
    <w:rsid w:val="00480A4A"/>
    <w:rsid w:val="0048658D"/>
    <w:rsid w:val="004A3EB8"/>
    <w:rsid w:val="004B0B03"/>
    <w:rsid w:val="004E6FD1"/>
    <w:rsid w:val="0050064B"/>
    <w:rsid w:val="00500D45"/>
    <w:rsid w:val="005111E6"/>
    <w:rsid w:val="00515DE8"/>
    <w:rsid w:val="00531B7B"/>
    <w:rsid w:val="005370E0"/>
    <w:rsid w:val="00537468"/>
    <w:rsid w:val="005417C8"/>
    <w:rsid w:val="005433EE"/>
    <w:rsid w:val="00550F69"/>
    <w:rsid w:val="00565B97"/>
    <w:rsid w:val="00573CC3"/>
    <w:rsid w:val="00576B30"/>
    <w:rsid w:val="005A74D0"/>
    <w:rsid w:val="005B089E"/>
    <w:rsid w:val="005B3468"/>
    <w:rsid w:val="005C35C0"/>
    <w:rsid w:val="005D12B2"/>
    <w:rsid w:val="005E5577"/>
    <w:rsid w:val="005E61B5"/>
    <w:rsid w:val="005F0834"/>
    <w:rsid w:val="005F48D9"/>
    <w:rsid w:val="005F6B48"/>
    <w:rsid w:val="00602949"/>
    <w:rsid w:val="00607EFA"/>
    <w:rsid w:val="00647A76"/>
    <w:rsid w:val="00652F15"/>
    <w:rsid w:val="00663BD4"/>
    <w:rsid w:val="00664944"/>
    <w:rsid w:val="006665CB"/>
    <w:rsid w:val="00673090"/>
    <w:rsid w:val="00682ADC"/>
    <w:rsid w:val="0068602B"/>
    <w:rsid w:val="00692CEE"/>
    <w:rsid w:val="006B5CC2"/>
    <w:rsid w:val="006D37AA"/>
    <w:rsid w:val="006F6D68"/>
    <w:rsid w:val="006F7E25"/>
    <w:rsid w:val="00713D33"/>
    <w:rsid w:val="00714BA6"/>
    <w:rsid w:val="007323A3"/>
    <w:rsid w:val="00750A7C"/>
    <w:rsid w:val="007544C8"/>
    <w:rsid w:val="00764B1C"/>
    <w:rsid w:val="0078030F"/>
    <w:rsid w:val="00781A8C"/>
    <w:rsid w:val="00782A7E"/>
    <w:rsid w:val="00792B6F"/>
    <w:rsid w:val="0079354F"/>
    <w:rsid w:val="00794C0F"/>
    <w:rsid w:val="007D3845"/>
    <w:rsid w:val="007D3D40"/>
    <w:rsid w:val="007E0C26"/>
    <w:rsid w:val="007E2238"/>
    <w:rsid w:val="007E36C0"/>
    <w:rsid w:val="007F0F0C"/>
    <w:rsid w:val="007F6BF8"/>
    <w:rsid w:val="00807C85"/>
    <w:rsid w:val="008132F0"/>
    <w:rsid w:val="00813502"/>
    <w:rsid w:val="008169A4"/>
    <w:rsid w:val="00834FCD"/>
    <w:rsid w:val="00840BBE"/>
    <w:rsid w:val="0084386D"/>
    <w:rsid w:val="00850DA0"/>
    <w:rsid w:val="00862790"/>
    <w:rsid w:val="00876EC3"/>
    <w:rsid w:val="00882201"/>
    <w:rsid w:val="00883BAF"/>
    <w:rsid w:val="0088639C"/>
    <w:rsid w:val="00893FC7"/>
    <w:rsid w:val="008954E3"/>
    <w:rsid w:val="008A587A"/>
    <w:rsid w:val="008C0E67"/>
    <w:rsid w:val="008C2BC4"/>
    <w:rsid w:val="008C44DC"/>
    <w:rsid w:val="008E735D"/>
    <w:rsid w:val="008F3A7B"/>
    <w:rsid w:val="00912994"/>
    <w:rsid w:val="00917931"/>
    <w:rsid w:val="009275B3"/>
    <w:rsid w:val="0093094F"/>
    <w:rsid w:val="00956E7B"/>
    <w:rsid w:val="0097176A"/>
    <w:rsid w:val="00973BFA"/>
    <w:rsid w:val="00980E61"/>
    <w:rsid w:val="009B081E"/>
    <w:rsid w:val="009B2003"/>
    <w:rsid w:val="009B7394"/>
    <w:rsid w:val="009B7BB8"/>
    <w:rsid w:val="009F2223"/>
    <w:rsid w:val="009F5C7A"/>
    <w:rsid w:val="00A04554"/>
    <w:rsid w:val="00A06532"/>
    <w:rsid w:val="00A51ABC"/>
    <w:rsid w:val="00A52469"/>
    <w:rsid w:val="00A6585E"/>
    <w:rsid w:val="00A767DB"/>
    <w:rsid w:val="00A8107A"/>
    <w:rsid w:val="00A92BCA"/>
    <w:rsid w:val="00A93E66"/>
    <w:rsid w:val="00A96DE4"/>
    <w:rsid w:val="00AA54B4"/>
    <w:rsid w:val="00AC31D8"/>
    <w:rsid w:val="00AD3405"/>
    <w:rsid w:val="00AE2F76"/>
    <w:rsid w:val="00AF1EAB"/>
    <w:rsid w:val="00AF5650"/>
    <w:rsid w:val="00B0353F"/>
    <w:rsid w:val="00B13AB3"/>
    <w:rsid w:val="00B15D57"/>
    <w:rsid w:val="00B22360"/>
    <w:rsid w:val="00B344FA"/>
    <w:rsid w:val="00B40A48"/>
    <w:rsid w:val="00B418CF"/>
    <w:rsid w:val="00B435C1"/>
    <w:rsid w:val="00B43D24"/>
    <w:rsid w:val="00B51AFA"/>
    <w:rsid w:val="00B578BA"/>
    <w:rsid w:val="00B82423"/>
    <w:rsid w:val="00B9162C"/>
    <w:rsid w:val="00BA012E"/>
    <w:rsid w:val="00BA3A7F"/>
    <w:rsid w:val="00BD65FD"/>
    <w:rsid w:val="00BF536D"/>
    <w:rsid w:val="00BF6538"/>
    <w:rsid w:val="00C020B0"/>
    <w:rsid w:val="00C05AE4"/>
    <w:rsid w:val="00C06F3C"/>
    <w:rsid w:val="00C2086D"/>
    <w:rsid w:val="00C21929"/>
    <w:rsid w:val="00C24E88"/>
    <w:rsid w:val="00C47818"/>
    <w:rsid w:val="00C507A3"/>
    <w:rsid w:val="00C56D44"/>
    <w:rsid w:val="00C7554A"/>
    <w:rsid w:val="00C92DCF"/>
    <w:rsid w:val="00C95C69"/>
    <w:rsid w:val="00CC22D9"/>
    <w:rsid w:val="00CE421D"/>
    <w:rsid w:val="00CF78B8"/>
    <w:rsid w:val="00CF7DF8"/>
    <w:rsid w:val="00D13176"/>
    <w:rsid w:val="00D165F2"/>
    <w:rsid w:val="00D2057F"/>
    <w:rsid w:val="00D43C18"/>
    <w:rsid w:val="00D443A2"/>
    <w:rsid w:val="00D4561E"/>
    <w:rsid w:val="00D57179"/>
    <w:rsid w:val="00D653F9"/>
    <w:rsid w:val="00D66960"/>
    <w:rsid w:val="00D66CB7"/>
    <w:rsid w:val="00D70617"/>
    <w:rsid w:val="00D84345"/>
    <w:rsid w:val="00D91A36"/>
    <w:rsid w:val="00D946EB"/>
    <w:rsid w:val="00D959DD"/>
    <w:rsid w:val="00DA24B0"/>
    <w:rsid w:val="00DA2C99"/>
    <w:rsid w:val="00DB7EBA"/>
    <w:rsid w:val="00DC0041"/>
    <w:rsid w:val="00DC6CCA"/>
    <w:rsid w:val="00DD650A"/>
    <w:rsid w:val="00DE6EDF"/>
    <w:rsid w:val="00DF229E"/>
    <w:rsid w:val="00DF4AD7"/>
    <w:rsid w:val="00E03D0E"/>
    <w:rsid w:val="00E06BD1"/>
    <w:rsid w:val="00E128A0"/>
    <w:rsid w:val="00E14DA5"/>
    <w:rsid w:val="00E23A40"/>
    <w:rsid w:val="00E42AD8"/>
    <w:rsid w:val="00E43C78"/>
    <w:rsid w:val="00E51213"/>
    <w:rsid w:val="00E52135"/>
    <w:rsid w:val="00E56F8D"/>
    <w:rsid w:val="00E70D90"/>
    <w:rsid w:val="00E72A68"/>
    <w:rsid w:val="00E74FD2"/>
    <w:rsid w:val="00E7639A"/>
    <w:rsid w:val="00E8261D"/>
    <w:rsid w:val="00E90B41"/>
    <w:rsid w:val="00E9334E"/>
    <w:rsid w:val="00EA1501"/>
    <w:rsid w:val="00EA3B5E"/>
    <w:rsid w:val="00EA64C1"/>
    <w:rsid w:val="00EB2461"/>
    <w:rsid w:val="00EC11E8"/>
    <w:rsid w:val="00ED00E2"/>
    <w:rsid w:val="00ED0364"/>
    <w:rsid w:val="00EF10DF"/>
    <w:rsid w:val="00F14D56"/>
    <w:rsid w:val="00F27022"/>
    <w:rsid w:val="00F314FD"/>
    <w:rsid w:val="00F608B8"/>
    <w:rsid w:val="00F809F1"/>
    <w:rsid w:val="00F81EBB"/>
    <w:rsid w:val="00FA31BA"/>
    <w:rsid w:val="00FB6843"/>
    <w:rsid w:val="00FC3F14"/>
    <w:rsid w:val="00FC7DCF"/>
    <w:rsid w:val="00FD4044"/>
    <w:rsid w:val="00FF0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27B0C"/>
  <w15:chartTrackingRefBased/>
  <w15:docId w15:val="{1929B2C2-17AD-4BD4-B1F7-65282E39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DCF"/>
    <w:rPr>
      <w:color w:val="0563C1" w:themeColor="hyperlink"/>
      <w:u w:val="single"/>
    </w:rPr>
  </w:style>
  <w:style w:type="character" w:styleId="UnresolvedMention">
    <w:name w:val="Unresolved Mention"/>
    <w:basedOn w:val="DefaultParagraphFont"/>
    <w:uiPriority w:val="99"/>
    <w:semiHidden/>
    <w:unhideWhenUsed/>
    <w:rsid w:val="00FC7DCF"/>
    <w:rPr>
      <w:color w:val="605E5C"/>
      <w:shd w:val="clear" w:color="auto" w:fill="E1DFDD"/>
    </w:rPr>
  </w:style>
  <w:style w:type="paragraph" w:styleId="ListParagraph">
    <w:name w:val="List Paragraph"/>
    <w:basedOn w:val="Normal"/>
    <w:uiPriority w:val="34"/>
    <w:qFormat/>
    <w:rsid w:val="00FC7DCF"/>
    <w:pPr>
      <w:ind w:left="720"/>
      <w:contextualSpacing/>
    </w:pPr>
  </w:style>
  <w:style w:type="paragraph" w:customStyle="1" w:styleId="Default">
    <w:name w:val="Default"/>
    <w:rsid w:val="00794C0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ocounty.zoom.us/j/760924222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onocounty.zoom.us/j/76092417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dc86cc0-b396-4da8-a459-ba6cbf5f1bf2">
      <UserInfo>
        <DisplayName>Lauren Plum</DisplayName>
        <AccountId>115</AccountId>
        <AccountType/>
      </UserInfo>
      <UserInfo>
        <DisplayName>Marcella Rose</DisplayName>
        <AccountId>83</AccountId>
        <AccountType/>
      </UserInfo>
      <UserInfo>
        <DisplayName>Amanda Greenberg</DisplayName>
        <AccountId>17</AccountId>
        <AccountType/>
      </UserInfo>
    </SharedWithUsers>
    <lcf76f155ced4ddcb4097134ff3c332f xmlns="3d25fba0-cd86-4553-a945-78cf696fad16">
      <Terms xmlns="http://schemas.microsoft.com/office/infopath/2007/PartnerControls"/>
    </lcf76f155ced4ddcb4097134ff3c332f>
    <TaxCatchAll xmlns="adc86cc0-b396-4da8-a459-ba6cbf5f1b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9BFCE2663AE1488AAD3349D053DED5" ma:contentTypeVersion="14" ma:contentTypeDescription="Create a new document." ma:contentTypeScope="" ma:versionID="ea7d9cfa13b6d4fb91d36bbe65aba656">
  <xsd:schema xmlns:xsd="http://www.w3.org/2001/XMLSchema" xmlns:xs="http://www.w3.org/2001/XMLSchema" xmlns:p="http://schemas.microsoft.com/office/2006/metadata/properties" xmlns:ns2="3d25fba0-cd86-4553-a945-78cf696fad16" xmlns:ns3="adc86cc0-b396-4da8-a459-ba6cbf5f1bf2" targetNamespace="http://schemas.microsoft.com/office/2006/metadata/properties" ma:root="true" ma:fieldsID="458015d436c909841f51760e0108012d" ns2:_="" ns3:_="">
    <xsd:import namespace="3d25fba0-cd86-4553-a945-78cf696fad16"/>
    <xsd:import namespace="adc86cc0-b396-4da8-a459-ba6cbf5f1b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5fba0-cd86-4553-a945-78cf696fa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564444-4256-4d2b-9f9e-dfa6a9e950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c86cc0-b396-4da8-a459-ba6cbf5f1b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61e7c33-131c-4b80-a89a-a4e1cd81b27e}" ma:internalName="TaxCatchAll" ma:showField="CatchAllData" ma:web="adc86cc0-b396-4da8-a459-ba6cbf5f1b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D436BC-781E-4D54-8FB5-DA25C8FA17E9}">
  <ds:schemaRefs>
    <ds:schemaRef ds:uri="http://schemas.microsoft.com/office/2006/metadata/properties"/>
    <ds:schemaRef ds:uri="http://schemas.microsoft.com/office/infopath/2007/PartnerControls"/>
    <ds:schemaRef ds:uri="adc86cc0-b396-4da8-a459-ba6cbf5f1bf2"/>
    <ds:schemaRef ds:uri="3d25fba0-cd86-4553-a945-78cf696fad16"/>
  </ds:schemaRefs>
</ds:datastoreItem>
</file>

<file path=customXml/itemProps2.xml><?xml version="1.0" encoding="utf-8"?>
<ds:datastoreItem xmlns:ds="http://schemas.openxmlformats.org/officeDocument/2006/customXml" ds:itemID="{BCCB2ECC-9DCD-435B-A960-7CF27525D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5fba0-cd86-4553-a945-78cf696fad16"/>
    <ds:schemaRef ds:uri="adc86cc0-b396-4da8-a459-ba6cbf5f1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33D4EA-23FF-4240-805C-762493ACBD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6</Pages>
  <Words>1736</Words>
  <Characters>9899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balliet</dc:creator>
  <cp:keywords/>
  <dc:description/>
  <cp:lastModifiedBy>Amanda Greenberg</cp:lastModifiedBy>
  <cp:revision>208</cp:revision>
  <dcterms:created xsi:type="dcterms:W3CDTF">2022-08-08T22:01:00Z</dcterms:created>
  <dcterms:modified xsi:type="dcterms:W3CDTF">2022-10-11T21:51:00Z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0x010100629BFCE2663AE1488AAD3349D053DED5</vt:lpwstr>
  </property>
  <property fmtid="{D5CDD505-2E9C-101B-9397-08002B2CF9AE}" pid="3" name="MediaServiceImageTags">
    <vt:lpwstr/>
  </property>
</Properties>
</file>