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17F5" w14:textId="747B951C" w:rsidR="009A597E" w:rsidRDefault="009A597E" w:rsidP="009F4CB5">
      <w:pPr>
        <w:pStyle w:val="AttorneyName"/>
        <w:jc w:val="center"/>
      </w:pPr>
    </w:p>
    <w:p w14:paraId="7500A10D" w14:textId="77777777" w:rsidR="00EF4A3F" w:rsidRPr="00EF4A3F" w:rsidRDefault="00EF4A3F" w:rsidP="00EF4A3F">
      <w:pPr>
        <w:pStyle w:val="Address"/>
        <w:spacing w:line="240" w:lineRule="exact"/>
        <w:rPr>
          <w:b/>
          <w:sz w:val="24"/>
          <w:szCs w:val="24"/>
        </w:rPr>
      </w:pPr>
    </w:p>
    <w:p w14:paraId="423A561D" w14:textId="510A46AA" w:rsidR="00E10C93" w:rsidRDefault="00EF4A3F" w:rsidP="007A63AC">
      <w:pPr>
        <w:pStyle w:val="Address"/>
        <w:spacing w:line="240" w:lineRule="exact"/>
        <w:rPr>
          <w:rFonts w:asciiTheme="majorHAnsi" w:hAnsiTheme="majorHAnsi" w:cstheme="majorHAnsi"/>
          <w:b/>
          <w:sz w:val="24"/>
          <w:szCs w:val="24"/>
        </w:rPr>
      </w:pPr>
      <w:r w:rsidRPr="003A51E6">
        <w:rPr>
          <w:rFonts w:asciiTheme="majorHAnsi" w:hAnsiTheme="majorHAnsi" w:cstheme="majorHAnsi"/>
          <w:b/>
          <w:sz w:val="24"/>
          <w:szCs w:val="24"/>
        </w:rPr>
        <w:t xml:space="preserve">A RESOLUTION OF THE </w:t>
      </w:r>
      <w:r w:rsidR="00A73E29">
        <w:rPr>
          <w:rFonts w:asciiTheme="majorHAnsi" w:hAnsiTheme="majorHAnsi" w:cstheme="majorHAnsi"/>
          <w:b/>
          <w:sz w:val="24"/>
          <w:szCs w:val="24"/>
        </w:rPr>
        <w:t xml:space="preserve">MONO COUNTY </w:t>
      </w:r>
      <w:r w:rsidR="002E347E">
        <w:rPr>
          <w:rFonts w:asciiTheme="majorHAnsi" w:hAnsiTheme="majorHAnsi" w:cstheme="majorHAnsi"/>
          <w:b/>
          <w:sz w:val="24"/>
          <w:szCs w:val="24"/>
        </w:rPr>
        <w:t>BEHAVIORAL HEALTH ADVISORY BOARD</w:t>
      </w:r>
      <w:r w:rsidR="00A73E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41411" w:rsidRPr="00E10C93">
        <w:rPr>
          <w:rFonts w:asciiTheme="majorHAnsi" w:hAnsiTheme="majorHAnsi" w:cstheme="majorHAnsi"/>
          <w:b/>
          <w:sz w:val="24"/>
          <w:szCs w:val="24"/>
        </w:rPr>
        <w:t xml:space="preserve">AUTHORIZING REMOTE TELECONFERENCE MEETINGS </w:t>
      </w:r>
    </w:p>
    <w:p w14:paraId="70D25599" w14:textId="37852763" w:rsidR="007A63AC" w:rsidRPr="00E10C93" w:rsidRDefault="00941411" w:rsidP="007A63AC">
      <w:pPr>
        <w:pStyle w:val="Address"/>
        <w:spacing w:line="240" w:lineRule="exact"/>
        <w:rPr>
          <w:rFonts w:asciiTheme="majorHAnsi" w:hAnsiTheme="majorHAnsi" w:cstheme="majorHAnsi"/>
          <w:b/>
          <w:sz w:val="24"/>
          <w:szCs w:val="24"/>
        </w:rPr>
      </w:pPr>
      <w:r w:rsidRPr="00E10C93">
        <w:rPr>
          <w:rFonts w:asciiTheme="majorHAnsi" w:hAnsiTheme="majorHAnsi" w:cstheme="majorHAnsi"/>
          <w:b/>
          <w:sz w:val="24"/>
          <w:szCs w:val="24"/>
        </w:rPr>
        <w:t xml:space="preserve">FOR THE PERIOD </w:t>
      </w:r>
      <w:r w:rsidR="003169E1" w:rsidRPr="00E10C93">
        <w:rPr>
          <w:rFonts w:asciiTheme="majorHAnsi" w:hAnsiTheme="majorHAnsi" w:cstheme="majorHAnsi"/>
          <w:b/>
          <w:sz w:val="24"/>
          <w:szCs w:val="24"/>
        </w:rPr>
        <w:t xml:space="preserve">OF </w:t>
      </w:r>
      <w:r w:rsidR="00A707D3">
        <w:rPr>
          <w:rFonts w:asciiTheme="majorHAnsi" w:hAnsiTheme="majorHAnsi" w:cstheme="majorHAnsi"/>
          <w:b/>
          <w:sz w:val="24"/>
          <w:szCs w:val="24"/>
        </w:rPr>
        <w:t>FEBRUARY 13, 2023</w:t>
      </w:r>
      <w:r w:rsidR="00650075">
        <w:rPr>
          <w:rFonts w:asciiTheme="majorHAnsi" w:hAnsiTheme="majorHAnsi" w:cstheme="majorHAnsi"/>
          <w:b/>
          <w:sz w:val="24"/>
          <w:szCs w:val="24"/>
        </w:rPr>
        <w:t xml:space="preserve"> THROUGH </w:t>
      </w:r>
      <w:r w:rsidR="00A707D3">
        <w:rPr>
          <w:rFonts w:asciiTheme="majorHAnsi" w:hAnsiTheme="majorHAnsi" w:cstheme="majorHAnsi"/>
          <w:b/>
          <w:sz w:val="24"/>
          <w:szCs w:val="24"/>
        </w:rPr>
        <w:t>MARCH</w:t>
      </w:r>
      <w:r w:rsidR="006527F9">
        <w:rPr>
          <w:rFonts w:asciiTheme="majorHAnsi" w:hAnsiTheme="majorHAnsi" w:cstheme="majorHAnsi"/>
          <w:b/>
          <w:sz w:val="24"/>
          <w:szCs w:val="24"/>
        </w:rPr>
        <w:t xml:space="preserve"> 11</w:t>
      </w:r>
      <w:r w:rsidR="00650075">
        <w:rPr>
          <w:rFonts w:asciiTheme="majorHAnsi" w:hAnsiTheme="majorHAnsi" w:cstheme="majorHAnsi"/>
          <w:b/>
          <w:sz w:val="24"/>
          <w:szCs w:val="24"/>
        </w:rPr>
        <w:t>, 202</w:t>
      </w:r>
      <w:r w:rsidR="00A707D3">
        <w:rPr>
          <w:rFonts w:asciiTheme="majorHAnsi" w:hAnsiTheme="majorHAnsi" w:cstheme="majorHAnsi"/>
          <w:b/>
          <w:sz w:val="24"/>
          <w:szCs w:val="24"/>
        </w:rPr>
        <w:t>3</w:t>
      </w:r>
      <w:r w:rsidR="00B962F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Pr="00E10C93">
        <w:rPr>
          <w:rFonts w:asciiTheme="majorHAnsi" w:hAnsiTheme="majorHAnsi" w:cstheme="majorHAnsi"/>
          <w:b/>
          <w:sz w:val="24"/>
          <w:szCs w:val="24"/>
        </w:rPr>
        <w:t xml:space="preserve">PURSUANT TO </w:t>
      </w:r>
      <w:r w:rsidR="000500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10C93" w:rsidRPr="00E10C93">
        <w:rPr>
          <w:rFonts w:asciiTheme="majorHAnsi" w:hAnsiTheme="majorHAnsi" w:cstheme="majorHAnsi"/>
          <w:b/>
          <w:sz w:val="24"/>
          <w:szCs w:val="24"/>
        </w:rPr>
        <w:t>AB 361</w:t>
      </w:r>
    </w:p>
    <w:p w14:paraId="25B20E0F" w14:textId="77777777" w:rsidR="00E10C93" w:rsidRDefault="00E10C93" w:rsidP="007A63AC">
      <w:pPr>
        <w:pStyle w:val="Address"/>
        <w:spacing w:line="240" w:lineRule="exact"/>
        <w:rPr>
          <w:b/>
          <w:sz w:val="24"/>
          <w:szCs w:val="24"/>
        </w:rPr>
      </w:pPr>
    </w:p>
    <w:p w14:paraId="21E8431F" w14:textId="1420E42F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C21191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1191" w:rsidRPr="00B12257">
        <w:rPr>
          <w:rFonts w:asciiTheme="minorHAnsi" w:hAnsiTheme="minorHAnsi" w:cstheme="minorHAnsi"/>
          <w:bCs/>
          <w:sz w:val="24"/>
          <w:szCs w:val="24"/>
        </w:rPr>
        <w:t>on March 4, 2020, Governor Newsom issued a Proclamation of State of Emergency in response to the COVID-19 pandemic</w:t>
      </w:r>
      <w:r w:rsidR="00AF263A" w:rsidRPr="00B12257">
        <w:rPr>
          <w:rFonts w:asciiTheme="minorHAnsi" w:hAnsiTheme="minorHAnsi" w:cstheme="minorHAnsi"/>
          <w:bCs/>
          <w:sz w:val="24"/>
          <w:szCs w:val="24"/>
        </w:rPr>
        <w:t>, which Proclamation remains in effect</w:t>
      </w:r>
      <w:r w:rsidR="00C21191" w:rsidRPr="00B12257">
        <w:rPr>
          <w:rFonts w:asciiTheme="minorHAnsi" w:hAnsiTheme="minorHAnsi" w:cstheme="minorHAnsi"/>
          <w:bCs/>
          <w:sz w:val="24"/>
          <w:szCs w:val="24"/>
        </w:rPr>
        <w:t>; and</w:t>
      </w:r>
    </w:p>
    <w:p w14:paraId="6663D38D" w14:textId="77777777" w:rsidR="00EF4A3F" w:rsidRPr="00B12257" w:rsidRDefault="00EF4A3F" w:rsidP="00EF4A3F">
      <w:pPr>
        <w:pStyle w:val="Address"/>
        <w:spacing w:line="240" w:lineRule="exac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EB7B984" w14:textId="39EBDFBF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AF263A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>on March 17, 2020, Governor Newsom issued Executive Order N-29-20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>,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2122" w:rsidRPr="00B12257">
        <w:rPr>
          <w:rFonts w:asciiTheme="minorHAnsi" w:hAnsiTheme="minorHAnsi" w:cstheme="minorHAnsi"/>
          <w:bCs/>
          <w:sz w:val="24"/>
          <w:szCs w:val="24"/>
        </w:rPr>
        <w:t>modifying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the teleconferencing rules set forth in the California Open Meeting law, Government Code section 54950 et seq. (the “Brown Act”), </w:t>
      </w:r>
      <w:r w:rsidR="000D2122" w:rsidRPr="00B12257">
        <w:rPr>
          <w:rFonts w:asciiTheme="minorHAnsi" w:hAnsiTheme="minorHAnsi" w:cstheme="minorHAnsi"/>
          <w:bCs/>
          <w:sz w:val="24"/>
          <w:szCs w:val="24"/>
        </w:rPr>
        <w:t>subject to compliance with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certain requirements; and</w:t>
      </w:r>
    </w:p>
    <w:p w14:paraId="0954C902" w14:textId="77777777" w:rsidR="00EF4A3F" w:rsidRPr="00B12257" w:rsidRDefault="00EF4A3F" w:rsidP="00EF4A3F">
      <w:pPr>
        <w:pStyle w:val="Address"/>
        <w:spacing w:line="240" w:lineRule="exac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4B01338" w14:textId="44C79C25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C66C19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>on June 11, 2021, Governor Newsom issued Executive Order N-08-21, provid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ing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that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the modifications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would remain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in place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through September 30, 2021; and</w:t>
      </w:r>
    </w:p>
    <w:p w14:paraId="7E006749" w14:textId="70874DDC" w:rsidR="0006031A" w:rsidRPr="00B12257" w:rsidRDefault="0006031A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11C2D1F5" w14:textId="5F1BDBED" w:rsidR="0006031A" w:rsidRPr="00B12257" w:rsidRDefault="0006031A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, on September 16, 2021, Governor Newsom signed AB 361, providing that a legislative body subject to the Brown Act may continue to meet under modified teleconferencing rules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if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6C68">
        <w:rPr>
          <w:rFonts w:asciiTheme="minorHAnsi" w:hAnsiTheme="minorHAnsi" w:cstheme="minorHAnsi"/>
          <w:bCs/>
          <w:sz w:val="24"/>
          <w:szCs w:val="24"/>
        </w:rPr>
        <w:t xml:space="preserve">the meeting occurs during a proclaimed state of emergency and </w:t>
      </w:r>
      <w:r w:rsidR="00D0459B">
        <w:rPr>
          <w:rFonts w:asciiTheme="minorHAnsi" w:hAnsiTheme="minorHAnsi" w:cstheme="minorHAnsi"/>
          <w:bCs/>
          <w:sz w:val="24"/>
          <w:szCs w:val="24"/>
        </w:rPr>
        <w:t>state or local officials have imposed or recommended measures to promote social distancing</w:t>
      </w:r>
      <w:r w:rsidRPr="00B12257">
        <w:rPr>
          <w:rFonts w:asciiTheme="minorHAnsi" w:hAnsiTheme="minorHAnsi" w:cstheme="minorHAnsi"/>
          <w:bCs/>
          <w:sz w:val="24"/>
          <w:szCs w:val="24"/>
        </w:rPr>
        <w:t>; and</w:t>
      </w:r>
    </w:p>
    <w:p w14:paraId="3E4D9171" w14:textId="40D164E2" w:rsidR="0082125B" w:rsidRPr="00B12257" w:rsidRDefault="0082125B" w:rsidP="009C0A56">
      <w:pPr>
        <w:pStyle w:val="BodyText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00E2FE90" w14:textId="2FFEBD73" w:rsidR="00401050" w:rsidRPr="00B12257" w:rsidRDefault="00401050" w:rsidP="00401050">
      <w:pPr>
        <w:spacing w:line="240" w:lineRule="auto"/>
        <w:ind w:firstLine="720"/>
        <w:rPr>
          <w:rFonts w:cstheme="minorHAnsi"/>
          <w:bCs/>
          <w:sz w:val="24"/>
          <w:szCs w:val="24"/>
        </w:rPr>
      </w:pPr>
      <w:r w:rsidRPr="00B12257">
        <w:rPr>
          <w:rFonts w:cstheme="minorHAnsi"/>
          <w:b/>
          <w:sz w:val="24"/>
          <w:szCs w:val="24"/>
        </w:rPr>
        <w:t>WHEREAS</w:t>
      </w:r>
      <w:r w:rsidRPr="00B12257">
        <w:rPr>
          <w:rFonts w:cstheme="minorHAnsi"/>
          <w:bCs/>
          <w:sz w:val="24"/>
          <w:szCs w:val="24"/>
        </w:rPr>
        <w:t xml:space="preserve">, </w:t>
      </w:r>
      <w:r w:rsidR="00546ED4">
        <w:rPr>
          <w:rFonts w:cstheme="minorHAnsi"/>
          <w:bCs/>
          <w:sz w:val="24"/>
          <w:szCs w:val="24"/>
        </w:rPr>
        <w:t xml:space="preserve">the Local Health Officer and the Director of Mono County Public Health have recommended that measures </w:t>
      </w:r>
      <w:r w:rsidR="00CF6BE8">
        <w:rPr>
          <w:rFonts w:cstheme="minorHAnsi"/>
          <w:bCs/>
          <w:sz w:val="24"/>
          <w:szCs w:val="24"/>
        </w:rPr>
        <w:t xml:space="preserve">be implemented to promote social distancing, including the holding of virtual meetings of legislative bodies </w:t>
      </w:r>
      <w:r w:rsidR="00310F56">
        <w:rPr>
          <w:rFonts w:cstheme="minorHAnsi"/>
          <w:bCs/>
          <w:sz w:val="24"/>
          <w:szCs w:val="24"/>
        </w:rPr>
        <w:t>within</w:t>
      </w:r>
      <w:r w:rsidR="00CF6BE8">
        <w:rPr>
          <w:rFonts w:cstheme="minorHAnsi"/>
          <w:bCs/>
          <w:sz w:val="24"/>
          <w:szCs w:val="24"/>
        </w:rPr>
        <w:t xml:space="preserve"> the County of Mono, a copy of that recomme</w:t>
      </w:r>
      <w:r w:rsidR="00267157">
        <w:rPr>
          <w:rFonts w:cstheme="minorHAnsi"/>
          <w:bCs/>
          <w:sz w:val="24"/>
          <w:szCs w:val="24"/>
        </w:rPr>
        <w:t>n</w:t>
      </w:r>
      <w:r w:rsidR="00CF6BE8">
        <w:rPr>
          <w:rFonts w:cstheme="minorHAnsi"/>
          <w:bCs/>
          <w:sz w:val="24"/>
          <w:szCs w:val="24"/>
        </w:rPr>
        <w:t>dation is attached as an exhibit and incorporated herein</w:t>
      </w:r>
      <w:r w:rsidRPr="00B12257">
        <w:rPr>
          <w:rFonts w:cstheme="minorHAnsi"/>
          <w:bCs/>
          <w:sz w:val="24"/>
          <w:szCs w:val="24"/>
        </w:rPr>
        <w:t>; and</w:t>
      </w:r>
    </w:p>
    <w:p w14:paraId="4241FE58" w14:textId="77777777" w:rsidR="00267FCB" w:rsidRDefault="00267FCB" w:rsidP="00401050">
      <w:pPr>
        <w:pStyle w:val="BodyText"/>
        <w:ind w:left="0" w:firstLine="720"/>
        <w:rPr>
          <w:rFonts w:asciiTheme="minorHAnsi" w:hAnsiTheme="minorHAnsi" w:cstheme="minorHAnsi"/>
          <w:b/>
          <w:sz w:val="24"/>
          <w:szCs w:val="24"/>
        </w:rPr>
      </w:pPr>
    </w:p>
    <w:p w14:paraId="3C17FADC" w14:textId="692C35BF" w:rsidR="0082125B" w:rsidRPr="00B12257" w:rsidRDefault="00401050" w:rsidP="00401050">
      <w:pPr>
        <w:pStyle w:val="BodyText"/>
        <w:ind w:left="0" w:firstLine="720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, in the interest of public health and safety, </w:t>
      </w:r>
      <w:r w:rsidR="00267799">
        <w:rPr>
          <w:rFonts w:asciiTheme="minorHAnsi" w:hAnsiTheme="minorHAnsi" w:cstheme="minorHAnsi"/>
          <w:bCs/>
          <w:sz w:val="24"/>
          <w:szCs w:val="24"/>
        </w:rPr>
        <w:t xml:space="preserve">and in response to the </w:t>
      </w:r>
      <w:r w:rsidR="00CF6BE8">
        <w:rPr>
          <w:rFonts w:asciiTheme="minorHAnsi" w:hAnsiTheme="minorHAnsi" w:cstheme="minorHAnsi"/>
          <w:bCs/>
          <w:sz w:val="24"/>
          <w:szCs w:val="24"/>
        </w:rPr>
        <w:t>local</w:t>
      </w:r>
      <w:r w:rsidR="00267799">
        <w:rPr>
          <w:rFonts w:asciiTheme="minorHAnsi" w:hAnsiTheme="minorHAnsi" w:cstheme="minorHAnsi"/>
          <w:bCs/>
          <w:sz w:val="24"/>
          <w:szCs w:val="24"/>
        </w:rPr>
        <w:t xml:space="preserve"> recommendation for measures to promote social distancing, </w:t>
      </w:r>
      <w:r w:rsidRPr="00B12257">
        <w:rPr>
          <w:rFonts w:asciiTheme="minorHAnsi" w:hAnsiTheme="minorHAnsi" w:cstheme="minorHAnsi"/>
          <w:bCs/>
          <w:sz w:val="24"/>
          <w:szCs w:val="24"/>
        </w:rPr>
        <w:t>the</w:t>
      </w:r>
      <w:r w:rsidR="006500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2E36">
        <w:rPr>
          <w:rFonts w:asciiTheme="minorHAnsi" w:hAnsiTheme="minorHAnsi" w:cstheme="minorHAnsi"/>
          <w:bCs/>
          <w:sz w:val="24"/>
          <w:szCs w:val="24"/>
        </w:rPr>
        <w:t xml:space="preserve">Mono County </w:t>
      </w:r>
      <w:r w:rsidR="00650075">
        <w:rPr>
          <w:rFonts w:asciiTheme="minorHAnsi" w:hAnsiTheme="minorHAnsi" w:cstheme="minorHAnsi"/>
          <w:bCs/>
          <w:sz w:val="24"/>
          <w:szCs w:val="24"/>
        </w:rPr>
        <w:t>Behavioral Health Advisory Board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40794">
        <w:rPr>
          <w:rFonts w:asciiTheme="minorHAnsi" w:hAnsiTheme="minorHAnsi" w:cstheme="minorHAnsi"/>
          <w:bCs/>
          <w:sz w:val="24"/>
          <w:szCs w:val="24"/>
        </w:rPr>
        <w:t xml:space="preserve">(the “Legislative Body”) </w:t>
      </w:r>
      <w:r w:rsidRPr="00B12257">
        <w:rPr>
          <w:rFonts w:asciiTheme="minorHAnsi" w:hAnsiTheme="minorHAnsi" w:cstheme="minorHAnsi"/>
          <w:bCs/>
          <w:sz w:val="24"/>
          <w:szCs w:val="24"/>
        </w:rPr>
        <w:t>deems it necessary to invoke the provisions of AB 361 related to teleconferencing</w:t>
      </w:r>
      <w:r w:rsidR="00451EFD" w:rsidRPr="00B12257">
        <w:rPr>
          <w:rFonts w:asciiTheme="minorHAnsi" w:hAnsiTheme="minorHAnsi" w:cstheme="minorHAnsi"/>
          <w:bCs/>
          <w:sz w:val="24"/>
          <w:szCs w:val="24"/>
        </w:rPr>
        <w:t>;</w:t>
      </w:r>
    </w:p>
    <w:p w14:paraId="41DDF561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B1B6041" w14:textId="4F18DDEE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NOW, THEREFORE, THE </w:t>
      </w:r>
      <w:r w:rsidR="006F6618">
        <w:rPr>
          <w:rFonts w:asciiTheme="minorHAnsi" w:hAnsiTheme="minorHAnsi" w:cstheme="minorHAnsi"/>
          <w:b/>
          <w:sz w:val="24"/>
          <w:szCs w:val="24"/>
        </w:rPr>
        <w:t>LEGISLATIVE BODY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1715">
        <w:rPr>
          <w:rFonts w:asciiTheme="minorHAnsi" w:hAnsiTheme="minorHAnsi" w:cstheme="minorHAnsi"/>
          <w:b/>
          <w:sz w:val="24"/>
          <w:szCs w:val="24"/>
        </w:rPr>
        <w:t xml:space="preserve">FINDS AND 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RESOLVES </w:t>
      </w:r>
      <w:r w:rsidRPr="00B12257">
        <w:rPr>
          <w:rFonts w:asciiTheme="minorHAnsi" w:hAnsiTheme="minorHAnsi" w:cstheme="minorHAnsi"/>
          <w:sz w:val="24"/>
          <w:szCs w:val="24"/>
        </w:rPr>
        <w:t>that:</w:t>
      </w:r>
    </w:p>
    <w:p w14:paraId="64488B88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4E1DCC3A" w14:textId="1FDE8EE0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SECTION ONE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F6742F" w:rsidRPr="00B12257">
        <w:rPr>
          <w:rFonts w:asciiTheme="minorHAnsi" w:hAnsiTheme="minorHAnsi" w:cstheme="minorHAnsi"/>
          <w:sz w:val="24"/>
          <w:szCs w:val="24"/>
        </w:rPr>
        <w:t xml:space="preserve"> </w:t>
      </w:r>
      <w:r w:rsidR="00F6742F" w:rsidRPr="00B12257">
        <w:rPr>
          <w:rFonts w:asciiTheme="minorHAnsi" w:hAnsiTheme="minorHAnsi" w:cstheme="minorHAnsi"/>
          <w:bCs/>
          <w:sz w:val="24"/>
          <w:szCs w:val="24"/>
        </w:rPr>
        <w:t>The recitals set forth above are true and correct</w:t>
      </w:r>
      <w:r w:rsidR="00267157">
        <w:rPr>
          <w:rFonts w:asciiTheme="minorHAnsi" w:hAnsiTheme="minorHAnsi" w:cstheme="minorHAnsi"/>
          <w:bCs/>
          <w:sz w:val="24"/>
          <w:szCs w:val="24"/>
        </w:rPr>
        <w:t xml:space="preserve"> and are adopted as findings</w:t>
      </w:r>
      <w:r w:rsidR="0064550E">
        <w:rPr>
          <w:rFonts w:asciiTheme="minorHAnsi" w:hAnsiTheme="minorHAnsi" w:cstheme="minorHAnsi"/>
          <w:bCs/>
          <w:sz w:val="24"/>
          <w:szCs w:val="24"/>
        </w:rPr>
        <w:t xml:space="preserve"> of the Legislativ</w:t>
      </w:r>
      <w:r w:rsidR="00F65AC9">
        <w:rPr>
          <w:rFonts w:asciiTheme="minorHAnsi" w:hAnsiTheme="minorHAnsi" w:cstheme="minorHAnsi"/>
          <w:bCs/>
          <w:sz w:val="24"/>
          <w:szCs w:val="24"/>
        </w:rPr>
        <w:t>e Body</w:t>
      </w:r>
      <w:r w:rsidR="00F6742F" w:rsidRPr="00B12257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30B585" w14:textId="1A7F2F8F" w:rsidR="00EF4A3F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1C502E95" w14:textId="6598895A" w:rsidR="00FF012B" w:rsidRDefault="00FF01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540794">
        <w:rPr>
          <w:rFonts w:asciiTheme="minorHAnsi" w:hAnsiTheme="minorHAnsi" w:cstheme="minorHAnsi"/>
          <w:b/>
          <w:bCs/>
          <w:sz w:val="24"/>
          <w:szCs w:val="24"/>
        </w:rPr>
        <w:t>SECTION TWO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E01CFE">
        <w:rPr>
          <w:rFonts w:asciiTheme="minorHAnsi" w:hAnsiTheme="minorHAnsi" w:cstheme="minorHAnsi"/>
          <w:sz w:val="24"/>
          <w:szCs w:val="24"/>
        </w:rPr>
        <w:t xml:space="preserve">The </w:t>
      </w:r>
      <w:r w:rsidR="0064550E">
        <w:rPr>
          <w:rFonts w:asciiTheme="minorHAnsi" w:hAnsiTheme="minorHAnsi" w:cstheme="minorHAnsi"/>
          <w:sz w:val="24"/>
          <w:szCs w:val="24"/>
        </w:rPr>
        <w:t>L</w:t>
      </w:r>
      <w:r w:rsidR="00E01CFE">
        <w:rPr>
          <w:rFonts w:asciiTheme="minorHAnsi" w:hAnsiTheme="minorHAnsi" w:cstheme="minorHAnsi"/>
          <w:sz w:val="24"/>
          <w:szCs w:val="24"/>
        </w:rPr>
        <w:t xml:space="preserve">egislative </w:t>
      </w:r>
      <w:r w:rsidR="0064550E">
        <w:rPr>
          <w:rFonts w:asciiTheme="minorHAnsi" w:hAnsiTheme="minorHAnsi" w:cstheme="minorHAnsi"/>
          <w:sz w:val="24"/>
          <w:szCs w:val="24"/>
        </w:rPr>
        <w:t>B</w:t>
      </w:r>
      <w:r w:rsidR="00E01CFE">
        <w:rPr>
          <w:rFonts w:asciiTheme="minorHAnsi" w:hAnsiTheme="minorHAnsi" w:cstheme="minorHAnsi"/>
          <w:sz w:val="24"/>
          <w:szCs w:val="24"/>
        </w:rPr>
        <w:t>ody has reconsidered the circumstances of the State of Emergency.</w:t>
      </w:r>
    </w:p>
    <w:p w14:paraId="75CBC2D2" w14:textId="77777777" w:rsidR="00E01CFE" w:rsidRPr="00B12257" w:rsidRDefault="00E01CFE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34AD577D" w14:textId="2FE64DAE" w:rsidR="005C3236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THREE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E069DD" w:rsidRPr="00B12257">
        <w:rPr>
          <w:rFonts w:asciiTheme="minorHAnsi" w:hAnsiTheme="minorHAnsi" w:cstheme="minorHAnsi"/>
          <w:sz w:val="24"/>
          <w:szCs w:val="24"/>
        </w:rPr>
        <w:t xml:space="preserve"> </w:t>
      </w:r>
      <w:r w:rsidR="00267157">
        <w:rPr>
          <w:rFonts w:asciiTheme="minorHAnsi" w:hAnsiTheme="minorHAnsi" w:cstheme="minorHAnsi"/>
          <w:sz w:val="24"/>
          <w:szCs w:val="24"/>
        </w:rPr>
        <w:t xml:space="preserve"> S</w:t>
      </w:r>
      <w:r w:rsidR="00803EAA">
        <w:rPr>
          <w:rFonts w:asciiTheme="minorHAnsi" w:hAnsiTheme="minorHAnsi" w:cstheme="minorHAnsi"/>
          <w:sz w:val="24"/>
          <w:szCs w:val="24"/>
        </w:rPr>
        <w:t xml:space="preserve">tate or local officials </w:t>
      </w:r>
      <w:r w:rsidR="00310F56">
        <w:rPr>
          <w:rFonts w:asciiTheme="minorHAnsi" w:hAnsiTheme="minorHAnsi" w:cstheme="minorHAnsi"/>
          <w:sz w:val="24"/>
          <w:szCs w:val="24"/>
        </w:rPr>
        <w:t xml:space="preserve">have </w:t>
      </w:r>
      <w:r w:rsidR="00803EAA">
        <w:rPr>
          <w:rFonts w:asciiTheme="minorHAnsi" w:hAnsiTheme="minorHAnsi" w:cstheme="minorHAnsi"/>
          <w:sz w:val="24"/>
          <w:szCs w:val="24"/>
        </w:rPr>
        <w:t>recommend</w:t>
      </w:r>
      <w:r w:rsidR="00310F56">
        <w:rPr>
          <w:rFonts w:asciiTheme="minorHAnsi" w:hAnsiTheme="minorHAnsi" w:cstheme="minorHAnsi"/>
          <w:sz w:val="24"/>
          <w:szCs w:val="24"/>
        </w:rPr>
        <w:t>ed</w:t>
      </w:r>
      <w:r w:rsidR="00803EAA">
        <w:rPr>
          <w:rFonts w:asciiTheme="minorHAnsi" w:hAnsiTheme="minorHAnsi" w:cstheme="minorHAnsi"/>
          <w:sz w:val="24"/>
          <w:szCs w:val="24"/>
        </w:rPr>
        <w:t xml:space="preserve"> measures to promote social distancing</w:t>
      </w:r>
      <w:r w:rsidR="00267157">
        <w:rPr>
          <w:rFonts w:asciiTheme="minorHAnsi" w:hAnsiTheme="minorHAnsi" w:cstheme="minorHAnsi"/>
          <w:sz w:val="24"/>
          <w:szCs w:val="24"/>
        </w:rPr>
        <w:t xml:space="preserve">, including the holding of virtual meetings for </w:t>
      </w:r>
      <w:r w:rsidR="005C3236">
        <w:rPr>
          <w:rFonts w:asciiTheme="minorHAnsi" w:hAnsiTheme="minorHAnsi" w:cstheme="minorHAnsi"/>
          <w:sz w:val="24"/>
          <w:szCs w:val="24"/>
        </w:rPr>
        <w:t xml:space="preserve">legislative bodies </w:t>
      </w:r>
      <w:r w:rsidR="00C61DFE">
        <w:rPr>
          <w:rFonts w:asciiTheme="minorHAnsi" w:hAnsiTheme="minorHAnsi" w:cstheme="minorHAnsi"/>
          <w:sz w:val="24"/>
          <w:szCs w:val="24"/>
        </w:rPr>
        <w:t>within</w:t>
      </w:r>
      <w:r w:rsidR="005C3236">
        <w:rPr>
          <w:rFonts w:asciiTheme="minorHAnsi" w:hAnsiTheme="minorHAnsi" w:cstheme="minorHAnsi"/>
          <w:sz w:val="24"/>
          <w:szCs w:val="24"/>
        </w:rPr>
        <w:t xml:space="preserve"> the County of Mono that are subject to the Brown Act</w:t>
      </w:r>
      <w:r w:rsidR="00803E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E1AE04" w14:textId="7CDDC337" w:rsidR="00B36798" w:rsidRDefault="00B36798" w:rsidP="001077A0">
      <w:pPr>
        <w:pStyle w:val="Address"/>
        <w:spacing w:line="240" w:lineRule="exact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297072B" w14:textId="310C420B" w:rsidR="00B36798" w:rsidRPr="00B12257" w:rsidRDefault="00B36798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36798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FOUR</w:t>
      </w:r>
      <w:r>
        <w:rPr>
          <w:rFonts w:asciiTheme="minorHAnsi" w:hAnsiTheme="minorHAnsi" w:cstheme="minorHAnsi"/>
          <w:bCs/>
          <w:sz w:val="24"/>
          <w:szCs w:val="24"/>
        </w:rPr>
        <w:t xml:space="preserve">:  Meetings of the </w:t>
      </w:r>
      <w:r w:rsidR="0001084B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796B65">
        <w:rPr>
          <w:rFonts w:asciiTheme="minorHAnsi" w:hAnsiTheme="minorHAnsi" w:cstheme="minorHAnsi"/>
          <w:bCs/>
          <w:sz w:val="24"/>
          <w:szCs w:val="24"/>
        </w:rPr>
        <w:t xml:space="preserve"> shall be held 100% virtually </w:t>
      </w:r>
      <w:r w:rsidR="00034008">
        <w:rPr>
          <w:rFonts w:asciiTheme="minorHAnsi" w:hAnsiTheme="minorHAnsi" w:cstheme="minorHAnsi"/>
          <w:bCs/>
          <w:sz w:val="24"/>
          <w:szCs w:val="24"/>
        </w:rPr>
        <w:t xml:space="preserve">through </w:t>
      </w:r>
      <w:r w:rsidR="00761789">
        <w:rPr>
          <w:rFonts w:asciiTheme="minorHAnsi" w:hAnsiTheme="minorHAnsi" w:cstheme="minorHAnsi"/>
          <w:bCs/>
          <w:sz w:val="24"/>
          <w:szCs w:val="24"/>
        </w:rPr>
        <w:t xml:space="preserve">November </w:t>
      </w:r>
      <w:r w:rsidR="00840A96">
        <w:rPr>
          <w:rFonts w:asciiTheme="minorHAnsi" w:hAnsiTheme="minorHAnsi" w:cstheme="minorHAnsi"/>
          <w:bCs/>
          <w:sz w:val="24"/>
          <w:szCs w:val="24"/>
        </w:rPr>
        <w:t>16</w:t>
      </w:r>
      <w:r w:rsidR="008A6ECD">
        <w:rPr>
          <w:rFonts w:asciiTheme="minorHAnsi" w:hAnsiTheme="minorHAnsi" w:cstheme="minorHAnsi"/>
          <w:bCs/>
          <w:sz w:val="24"/>
          <w:szCs w:val="24"/>
        </w:rPr>
        <w:t>, 2022</w:t>
      </w:r>
      <w:r w:rsidR="00FD18D5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07026E6" w14:textId="79911E7E" w:rsidR="00CF3A2B" w:rsidRPr="00B12257" w:rsidRDefault="00CF3A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23BB477F" w14:textId="695BB828" w:rsidR="00EF4A3F" w:rsidRPr="00B12257" w:rsidRDefault="00CF3A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FIVE</w:t>
      </w:r>
      <w:r w:rsidRPr="00B12257">
        <w:rPr>
          <w:rFonts w:asciiTheme="minorHAnsi" w:hAnsiTheme="minorHAnsi" w:cstheme="minorHAnsi"/>
          <w:b/>
          <w:sz w:val="24"/>
          <w:szCs w:val="24"/>
        </w:rPr>
        <w:t>: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Staff is directed to return 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to the </w:t>
      </w:r>
      <w:r w:rsidR="0001084B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12257">
        <w:rPr>
          <w:rFonts w:asciiTheme="minorHAnsi" w:hAnsiTheme="minorHAnsi" w:cstheme="minorHAnsi"/>
          <w:bCs/>
          <w:sz w:val="24"/>
          <w:szCs w:val="24"/>
        </w:rPr>
        <w:t>no later than thirty (30) days after the adoption of this resolution</w:t>
      </w:r>
      <w:r w:rsidR="00F85C84">
        <w:rPr>
          <w:rFonts w:asciiTheme="minorHAnsi" w:hAnsiTheme="minorHAnsi" w:cstheme="minorHAnsi"/>
          <w:bCs/>
          <w:sz w:val="24"/>
          <w:szCs w:val="24"/>
        </w:rPr>
        <w:t xml:space="preserve">, or at the next meeting of the Legislative Body, if </w:t>
      </w:r>
      <w:r w:rsidR="00F85C84">
        <w:rPr>
          <w:rFonts w:asciiTheme="minorHAnsi" w:hAnsiTheme="minorHAnsi" w:cstheme="minorHAnsi"/>
          <w:bCs/>
          <w:sz w:val="24"/>
          <w:szCs w:val="24"/>
        </w:rPr>
        <w:lastRenderedPageBreak/>
        <w:t>later,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for the </w:t>
      </w:r>
      <w:r w:rsidR="00332D82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 to consider whether to again make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the findings </w:t>
      </w:r>
      <w:r w:rsidR="00442286">
        <w:rPr>
          <w:rFonts w:asciiTheme="minorHAnsi" w:hAnsiTheme="minorHAnsi" w:cstheme="minorHAnsi"/>
          <w:bCs/>
          <w:sz w:val="24"/>
          <w:szCs w:val="24"/>
        </w:rPr>
        <w:t xml:space="preserve">required to </w:t>
      </w:r>
      <w:r w:rsidR="00F85C84">
        <w:rPr>
          <w:rFonts w:asciiTheme="minorHAnsi" w:hAnsiTheme="minorHAnsi" w:cstheme="minorHAnsi"/>
          <w:bCs/>
          <w:sz w:val="24"/>
          <w:szCs w:val="24"/>
        </w:rPr>
        <w:t>meet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under </w:t>
      </w:r>
      <w:r w:rsidR="00D966F2">
        <w:rPr>
          <w:rFonts w:asciiTheme="minorHAnsi" w:hAnsiTheme="minorHAnsi" w:cstheme="minorHAnsi"/>
          <w:bCs/>
          <w:sz w:val="24"/>
          <w:szCs w:val="24"/>
        </w:rPr>
        <w:t>the modified teleconference procedures of AB 36</w:t>
      </w:r>
      <w:r w:rsidR="00332D82">
        <w:rPr>
          <w:rFonts w:asciiTheme="minorHAnsi" w:hAnsiTheme="minorHAnsi" w:cstheme="minorHAnsi"/>
          <w:bCs/>
          <w:sz w:val="24"/>
          <w:szCs w:val="24"/>
        </w:rPr>
        <w:t>1.</w:t>
      </w:r>
    </w:p>
    <w:p w14:paraId="62B29DB0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9585EDF" w14:textId="47060C5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PASSED, APPROVED</w:t>
      </w:r>
      <w:r w:rsidRPr="00B12257">
        <w:rPr>
          <w:rFonts w:asciiTheme="minorHAnsi" w:hAnsiTheme="minorHAnsi" w:cstheme="minorHAnsi"/>
          <w:sz w:val="24"/>
          <w:szCs w:val="24"/>
        </w:rPr>
        <w:t xml:space="preserve"> and 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ADOPTED </w:t>
      </w:r>
      <w:r w:rsidRPr="00B12257">
        <w:rPr>
          <w:rFonts w:asciiTheme="minorHAnsi" w:hAnsiTheme="minorHAnsi" w:cstheme="minorHAnsi"/>
          <w:sz w:val="24"/>
          <w:szCs w:val="24"/>
        </w:rPr>
        <w:t xml:space="preserve">this </w:t>
      </w:r>
      <w:r w:rsidR="006527F9">
        <w:rPr>
          <w:rFonts w:asciiTheme="minorHAnsi" w:hAnsiTheme="minorHAnsi" w:cstheme="minorHAnsi"/>
          <w:sz w:val="24"/>
          <w:szCs w:val="24"/>
        </w:rPr>
        <w:t>1</w:t>
      </w:r>
      <w:r w:rsidR="00A707D3">
        <w:rPr>
          <w:rFonts w:asciiTheme="minorHAnsi" w:hAnsiTheme="minorHAnsi" w:cstheme="minorHAnsi"/>
          <w:sz w:val="24"/>
          <w:szCs w:val="24"/>
        </w:rPr>
        <w:t>3</w:t>
      </w:r>
      <w:r w:rsidR="00FD18D5" w:rsidRPr="00FD18D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D18D5">
        <w:rPr>
          <w:rFonts w:asciiTheme="minorHAnsi" w:hAnsiTheme="minorHAnsi" w:cstheme="minorHAnsi"/>
          <w:sz w:val="24"/>
          <w:szCs w:val="24"/>
        </w:rPr>
        <w:t xml:space="preserve"> </w:t>
      </w:r>
      <w:r w:rsidRPr="00B12257">
        <w:rPr>
          <w:rFonts w:asciiTheme="minorHAnsi" w:hAnsiTheme="minorHAnsi" w:cstheme="minorHAnsi"/>
          <w:sz w:val="24"/>
          <w:szCs w:val="24"/>
        </w:rPr>
        <w:t xml:space="preserve">day of </w:t>
      </w:r>
      <w:r w:rsidR="00A707D3">
        <w:rPr>
          <w:rFonts w:asciiTheme="minorHAnsi" w:hAnsiTheme="minorHAnsi" w:cstheme="minorHAnsi"/>
          <w:sz w:val="24"/>
          <w:szCs w:val="24"/>
        </w:rPr>
        <w:t>February</w:t>
      </w:r>
      <w:r w:rsidR="00050049">
        <w:rPr>
          <w:rFonts w:asciiTheme="minorHAnsi" w:hAnsiTheme="minorHAnsi" w:cstheme="minorHAnsi"/>
          <w:sz w:val="24"/>
          <w:szCs w:val="24"/>
        </w:rPr>
        <w:t>,</w:t>
      </w:r>
      <w:r w:rsidRPr="00B12257">
        <w:rPr>
          <w:rFonts w:asciiTheme="minorHAnsi" w:hAnsiTheme="minorHAnsi" w:cstheme="minorHAnsi"/>
          <w:sz w:val="24"/>
          <w:szCs w:val="24"/>
        </w:rPr>
        <w:t xml:space="preserve"> 20</w:t>
      </w:r>
      <w:r w:rsidR="009414AA" w:rsidRPr="00B12257">
        <w:rPr>
          <w:rFonts w:asciiTheme="minorHAnsi" w:hAnsiTheme="minorHAnsi" w:cstheme="minorHAnsi"/>
          <w:sz w:val="24"/>
          <w:szCs w:val="24"/>
        </w:rPr>
        <w:t>2</w:t>
      </w:r>
      <w:r w:rsidR="00A707D3">
        <w:rPr>
          <w:rFonts w:asciiTheme="minorHAnsi" w:hAnsiTheme="minorHAnsi" w:cstheme="minorHAnsi"/>
          <w:sz w:val="24"/>
          <w:szCs w:val="24"/>
        </w:rPr>
        <w:t>3</w:t>
      </w:r>
      <w:r w:rsidRPr="00B12257">
        <w:rPr>
          <w:rFonts w:asciiTheme="minorHAnsi" w:hAnsiTheme="minorHAnsi" w:cstheme="minorHAnsi"/>
          <w:sz w:val="24"/>
          <w:szCs w:val="24"/>
        </w:rPr>
        <w:t>, by the following vote, to wit:</w:t>
      </w:r>
    </w:p>
    <w:p w14:paraId="4ACB94C0" w14:textId="77777777" w:rsidR="005E7B1E" w:rsidRPr="00B12257" w:rsidRDefault="005E7B1E" w:rsidP="005E7B1E">
      <w:pPr>
        <w:pStyle w:val="Address"/>
        <w:spacing w:line="240" w:lineRule="exact"/>
        <w:jc w:val="left"/>
        <w:rPr>
          <w:rFonts w:asciiTheme="minorHAnsi" w:hAnsiTheme="minorHAnsi" w:cstheme="minorHAnsi"/>
          <w:sz w:val="24"/>
          <w:szCs w:val="24"/>
        </w:rPr>
      </w:pPr>
    </w:p>
    <w:p w14:paraId="25FBCB61" w14:textId="573CBB8D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AYES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7C4F96" w14:textId="4FF4045D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NOES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1778A2" w14:textId="5C9AA208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ABSENT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5A1CE" w14:textId="3346E912" w:rsidR="00EF4A3F" w:rsidRDefault="00EF4A3F" w:rsidP="008E21A8">
      <w:pPr>
        <w:pStyle w:val="Address"/>
        <w:spacing w:line="360" w:lineRule="auto"/>
        <w:jc w:val="left"/>
        <w:rPr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ABSTAIN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3D1562" w14:textId="08590914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8D5">
        <w:rPr>
          <w:sz w:val="24"/>
          <w:szCs w:val="24"/>
        </w:rPr>
        <w:t>Carolyn Balliet,</w:t>
      </w:r>
      <w:r>
        <w:rPr>
          <w:sz w:val="24"/>
          <w:szCs w:val="24"/>
        </w:rPr>
        <w:t xml:space="preserve"> Chair</w:t>
      </w:r>
    </w:p>
    <w:p w14:paraId="6C6A1742" w14:textId="13341DFC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0B23D5" w14:textId="3C21AD63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p w14:paraId="73058F18" w14:textId="77777777" w:rsidR="005E7B1E" w:rsidRDefault="005E7B1E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p w14:paraId="078CD0F2" w14:textId="019A722F" w:rsidR="009F4CB5" w:rsidRPr="00095503" w:rsidRDefault="009F4CB5" w:rsidP="00095503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sectPr w:rsidR="009F4CB5" w:rsidRPr="00095503">
      <w:headerReference w:type="default" r:id="rId10"/>
      <w:footerReference w:type="default" r:id="rId11"/>
      <w:pgSz w:w="12240" w:h="15840" w:code="1"/>
      <w:pgMar w:top="1440" w:right="1440" w:bottom="1872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F05A" w14:textId="77777777" w:rsidR="00EF5A9B" w:rsidRDefault="00EF5A9B">
      <w:r>
        <w:separator/>
      </w:r>
    </w:p>
    <w:p w14:paraId="179787F6" w14:textId="77777777" w:rsidR="00EF5A9B" w:rsidRDefault="00EF5A9B"/>
  </w:endnote>
  <w:endnote w:type="continuationSeparator" w:id="0">
    <w:p w14:paraId="76912F5C" w14:textId="77777777" w:rsidR="00EF5A9B" w:rsidRDefault="00EF5A9B">
      <w:r>
        <w:continuationSeparator/>
      </w:r>
    </w:p>
    <w:p w14:paraId="3AD2D821" w14:textId="77777777" w:rsidR="00EF5A9B" w:rsidRDefault="00EF5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69AB" w14:textId="6CD3D280" w:rsidR="009A597E" w:rsidRDefault="00EF4A3F" w:rsidP="00360589">
    <w:pPr>
      <w:pStyle w:val="Foot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95503">
      <w:rPr>
        <w:noProof/>
      </w:rPr>
      <w:t>1</w:t>
    </w:r>
    <w:r>
      <w:fldChar w:fldCharType="end"/>
    </w:r>
    <w:r w:rsidR="00360589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EE9D" w14:textId="77777777" w:rsidR="00EF5A9B" w:rsidRDefault="00EF5A9B">
      <w:r>
        <w:separator/>
      </w:r>
    </w:p>
    <w:p w14:paraId="6F8FE495" w14:textId="77777777" w:rsidR="00EF5A9B" w:rsidRDefault="00EF5A9B"/>
  </w:footnote>
  <w:footnote w:type="continuationSeparator" w:id="0">
    <w:p w14:paraId="24DD54D1" w14:textId="77777777" w:rsidR="00EF5A9B" w:rsidRDefault="00EF5A9B">
      <w:r>
        <w:continuationSeparator/>
      </w:r>
    </w:p>
    <w:p w14:paraId="5A0BA307" w14:textId="77777777" w:rsidR="00EF5A9B" w:rsidRDefault="00EF5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85E" w14:textId="77777777" w:rsidR="009A597E" w:rsidRDefault="00EF4A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633780" wp14:editId="3E54F27B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AFBBC7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BE72F60" wp14:editId="4F1155C8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4C6AD" w14:textId="77777777" w:rsidR="009A597E" w:rsidRDefault="00EF4A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2316BFB4" w14:textId="77777777" w:rsidR="009A597E" w:rsidRDefault="00EF4A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3AC52299" w14:textId="77777777" w:rsidR="009A597E" w:rsidRDefault="00EF4A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7CD28FD" w14:textId="77777777" w:rsidR="009A597E" w:rsidRDefault="00EF4A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54AA50D8" w14:textId="77777777" w:rsidR="009A597E" w:rsidRDefault="00EF4A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24EC4DA1" w14:textId="77777777" w:rsidR="009A597E" w:rsidRDefault="00EF4A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186AE731" w14:textId="77777777" w:rsidR="009A597E" w:rsidRDefault="00EF4A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58340423" w14:textId="77777777" w:rsidR="009A597E" w:rsidRDefault="00EF4A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5E8F9B8A" w14:textId="77777777" w:rsidR="009A597E" w:rsidRDefault="00EF4A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464EDB64" w14:textId="77777777" w:rsidR="009A597E" w:rsidRDefault="00EF4A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5A43787F" w14:textId="77777777" w:rsidR="009A597E" w:rsidRDefault="00EF4A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97292ED" w14:textId="77777777" w:rsidR="009A597E" w:rsidRDefault="00EF4A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6B7B726D" w14:textId="77777777" w:rsidR="009A597E" w:rsidRDefault="00EF4A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79E1A1C0" w14:textId="77777777" w:rsidR="009A597E" w:rsidRDefault="00EF4A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60074127" w14:textId="77777777" w:rsidR="009A597E" w:rsidRDefault="00EF4A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115B5F7F" w14:textId="77777777" w:rsidR="009A597E" w:rsidRDefault="00EF4A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796B34F2" w14:textId="77777777" w:rsidR="009A597E" w:rsidRDefault="00EF4A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20DB0F64" w14:textId="77777777" w:rsidR="009A597E" w:rsidRDefault="00EF4A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0EEA4353" w14:textId="77777777" w:rsidR="009A597E" w:rsidRDefault="00EF4A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4C259261" w14:textId="77777777" w:rsidR="009A597E" w:rsidRDefault="00EF4A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586D7B2A" w14:textId="77777777" w:rsidR="009A597E" w:rsidRDefault="00EF4A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7B1AD19F" w14:textId="77777777" w:rsidR="009A597E" w:rsidRDefault="00EF4A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4EE8B905" w14:textId="77777777" w:rsidR="009A597E" w:rsidRDefault="00EF4A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510EE32F" w14:textId="77777777" w:rsidR="009A597E" w:rsidRDefault="00EF4A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432E7145" w14:textId="77777777" w:rsidR="009A597E" w:rsidRDefault="00EF4A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67BC2CD2" w14:textId="77777777" w:rsidR="009A597E" w:rsidRDefault="00EF4A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39105C71" w14:textId="77777777" w:rsidR="009A597E" w:rsidRDefault="00EF4A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43B720F5" w14:textId="77777777" w:rsidR="009A597E" w:rsidRDefault="00EF4A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37842E6" w14:textId="77777777" w:rsidR="009A597E" w:rsidRDefault="00EF4A3F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17AB60FA" w14:textId="77777777" w:rsidR="009A597E" w:rsidRDefault="00EF4A3F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24B40E1F" w14:textId="77777777" w:rsidR="009A597E" w:rsidRDefault="00EF4A3F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2A8E70B0" w14:textId="77777777" w:rsidR="009A597E" w:rsidRDefault="00EF4A3F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3585D6F8" w14:textId="77777777" w:rsidR="009A597E" w:rsidRDefault="009A597E">
                          <w:pPr>
                            <w:pStyle w:val="LineNumbers"/>
                          </w:pPr>
                        </w:p>
                        <w:p w14:paraId="6A94C96C" w14:textId="77777777" w:rsidR="009A597E" w:rsidRDefault="009A597E">
                          <w:pPr>
                            <w:pStyle w:val="LineNumbers"/>
                          </w:pPr>
                        </w:p>
                        <w:p w14:paraId="69003290" w14:textId="77777777" w:rsidR="009A597E" w:rsidRDefault="009A597E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72F6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32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" stroked="f">
              <v:textbox inset="0,0,0,0">
                <w:txbxContent>
                  <w:p w14:paraId="6714C6AD" w14:textId="77777777" w:rsidR="009A597E" w:rsidRDefault="00EF4A3F">
                    <w:pPr>
                      <w:pStyle w:val="LineNumbers"/>
                    </w:pPr>
                    <w:r>
                      <w:t>1</w:t>
                    </w:r>
                  </w:p>
                  <w:p w14:paraId="2316BFB4" w14:textId="77777777" w:rsidR="009A597E" w:rsidRDefault="00EF4A3F">
                    <w:pPr>
                      <w:pStyle w:val="LineNumbers"/>
                    </w:pPr>
                    <w:r>
                      <w:t>2</w:t>
                    </w:r>
                  </w:p>
                  <w:p w14:paraId="3AC52299" w14:textId="77777777" w:rsidR="009A597E" w:rsidRDefault="00EF4A3F">
                    <w:pPr>
                      <w:pStyle w:val="LineNumbers"/>
                    </w:pPr>
                    <w:r>
                      <w:t>3</w:t>
                    </w:r>
                  </w:p>
                  <w:p w14:paraId="37CD28FD" w14:textId="77777777" w:rsidR="009A597E" w:rsidRDefault="00EF4A3F">
                    <w:pPr>
                      <w:pStyle w:val="LineNumbers"/>
                    </w:pPr>
                    <w:r>
                      <w:t>4</w:t>
                    </w:r>
                  </w:p>
                  <w:p w14:paraId="54AA50D8" w14:textId="77777777" w:rsidR="009A597E" w:rsidRDefault="00EF4A3F">
                    <w:pPr>
                      <w:pStyle w:val="LineNumbers"/>
                    </w:pPr>
                    <w:r>
                      <w:t>5</w:t>
                    </w:r>
                  </w:p>
                  <w:p w14:paraId="24EC4DA1" w14:textId="77777777" w:rsidR="009A597E" w:rsidRDefault="00EF4A3F">
                    <w:pPr>
                      <w:pStyle w:val="LineNumbers"/>
                    </w:pPr>
                    <w:r>
                      <w:t>6</w:t>
                    </w:r>
                  </w:p>
                  <w:p w14:paraId="186AE731" w14:textId="77777777" w:rsidR="009A597E" w:rsidRDefault="00EF4A3F">
                    <w:pPr>
                      <w:pStyle w:val="LineNumbers"/>
                    </w:pPr>
                    <w:r>
                      <w:t>7</w:t>
                    </w:r>
                  </w:p>
                  <w:p w14:paraId="58340423" w14:textId="77777777" w:rsidR="009A597E" w:rsidRDefault="00EF4A3F">
                    <w:pPr>
                      <w:pStyle w:val="LineNumbers"/>
                    </w:pPr>
                    <w:r>
                      <w:t>8</w:t>
                    </w:r>
                  </w:p>
                  <w:p w14:paraId="5E8F9B8A" w14:textId="77777777" w:rsidR="009A597E" w:rsidRDefault="00EF4A3F">
                    <w:pPr>
                      <w:pStyle w:val="LineNumbers"/>
                    </w:pPr>
                    <w:r>
                      <w:t>9</w:t>
                    </w:r>
                  </w:p>
                  <w:p w14:paraId="464EDB64" w14:textId="77777777" w:rsidR="009A597E" w:rsidRDefault="00EF4A3F">
                    <w:pPr>
                      <w:pStyle w:val="LineNumbers"/>
                    </w:pPr>
                    <w:r>
                      <w:t>10</w:t>
                    </w:r>
                  </w:p>
                  <w:p w14:paraId="5A43787F" w14:textId="77777777" w:rsidR="009A597E" w:rsidRDefault="00EF4A3F">
                    <w:pPr>
                      <w:pStyle w:val="LineNumbers"/>
                    </w:pPr>
                    <w:r>
                      <w:t>11</w:t>
                    </w:r>
                  </w:p>
                  <w:p w14:paraId="697292ED" w14:textId="77777777" w:rsidR="009A597E" w:rsidRDefault="00EF4A3F">
                    <w:pPr>
                      <w:pStyle w:val="LineNumbers"/>
                    </w:pPr>
                    <w:r>
                      <w:t>12</w:t>
                    </w:r>
                  </w:p>
                  <w:p w14:paraId="6B7B726D" w14:textId="77777777" w:rsidR="009A597E" w:rsidRDefault="00EF4A3F">
                    <w:pPr>
                      <w:pStyle w:val="LineNumbers"/>
                    </w:pPr>
                    <w:r>
                      <w:t>13</w:t>
                    </w:r>
                  </w:p>
                  <w:p w14:paraId="79E1A1C0" w14:textId="77777777" w:rsidR="009A597E" w:rsidRDefault="00EF4A3F">
                    <w:pPr>
                      <w:pStyle w:val="LineNumbers"/>
                    </w:pPr>
                    <w:r>
                      <w:t>14</w:t>
                    </w:r>
                  </w:p>
                  <w:p w14:paraId="60074127" w14:textId="77777777" w:rsidR="009A597E" w:rsidRDefault="00EF4A3F">
                    <w:pPr>
                      <w:pStyle w:val="LineNumbers"/>
                    </w:pPr>
                    <w:r>
                      <w:t>15</w:t>
                    </w:r>
                  </w:p>
                  <w:p w14:paraId="115B5F7F" w14:textId="77777777" w:rsidR="009A597E" w:rsidRDefault="00EF4A3F">
                    <w:pPr>
                      <w:pStyle w:val="LineNumbers"/>
                    </w:pPr>
                    <w:r>
                      <w:t>16</w:t>
                    </w:r>
                  </w:p>
                  <w:p w14:paraId="796B34F2" w14:textId="77777777" w:rsidR="009A597E" w:rsidRDefault="00EF4A3F">
                    <w:pPr>
                      <w:pStyle w:val="LineNumbers"/>
                    </w:pPr>
                    <w:r>
                      <w:t>17</w:t>
                    </w:r>
                  </w:p>
                  <w:p w14:paraId="20DB0F64" w14:textId="77777777" w:rsidR="009A597E" w:rsidRDefault="00EF4A3F">
                    <w:pPr>
                      <w:pStyle w:val="LineNumbers"/>
                    </w:pPr>
                    <w:r>
                      <w:t>18</w:t>
                    </w:r>
                  </w:p>
                  <w:p w14:paraId="0EEA4353" w14:textId="77777777" w:rsidR="009A597E" w:rsidRDefault="00EF4A3F">
                    <w:pPr>
                      <w:pStyle w:val="LineNumbers"/>
                    </w:pPr>
                    <w:r>
                      <w:t>19</w:t>
                    </w:r>
                  </w:p>
                  <w:p w14:paraId="4C259261" w14:textId="77777777" w:rsidR="009A597E" w:rsidRDefault="00EF4A3F">
                    <w:pPr>
                      <w:pStyle w:val="LineNumbers"/>
                    </w:pPr>
                    <w:r>
                      <w:t>20</w:t>
                    </w:r>
                  </w:p>
                  <w:p w14:paraId="586D7B2A" w14:textId="77777777" w:rsidR="009A597E" w:rsidRDefault="00EF4A3F">
                    <w:pPr>
                      <w:pStyle w:val="LineNumbers"/>
                    </w:pPr>
                    <w:r>
                      <w:t>21</w:t>
                    </w:r>
                  </w:p>
                  <w:p w14:paraId="7B1AD19F" w14:textId="77777777" w:rsidR="009A597E" w:rsidRDefault="00EF4A3F">
                    <w:pPr>
                      <w:pStyle w:val="LineNumbers"/>
                    </w:pPr>
                    <w:r>
                      <w:t>22</w:t>
                    </w:r>
                  </w:p>
                  <w:p w14:paraId="4EE8B905" w14:textId="77777777" w:rsidR="009A597E" w:rsidRDefault="00EF4A3F">
                    <w:pPr>
                      <w:pStyle w:val="LineNumbers"/>
                    </w:pPr>
                    <w:r>
                      <w:t>23</w:t>
                    </w:r>
                  </w:p>
                  <w:p w14:paraId="510EE32F" w14:textId="77777777" w:rsidR="009A597E" w:rsidRDefault="00EF4A3F">
                    <w:pPr>
                      <w:pStyle w:val="LineNumbers"/>
                    </w:pPr>
                    <w:r>
                      <w:t>24</w:t>
                    </w:r>
                  </w:p>
                  <w:p w14:paraId="432E7145" w14:textId="77777777" w:rsidR="009A597E" w:rsidRDefault="00EF4A3F">
                    <w:pPr>
                      <w:pStyle w:val="LineNumbers"/>
                    </w:pPr>
                    <w:r>
                      <w:t>25</w:t>
                    </w:r>
                  </w:p>
                  <w:p w14:paraId="67BC2CD2" w14:textId="77777777" w:rsidR="009A597E" w:rsidRDefault="00EF4A3F">
                    <w:pPr>
                      <w:pStyle w:val="LineNumbers"/>
                    </w:pPr>
                    <w:r>
                      <w:t>26</w:t>
                    </w:r>
                  </w:p>
                  <w:p w14:paraId="39105C71" w14:textId="77777777" w:rsidR="009A597E" w:rsidRDefault="00EF4A3F">
                    <w:pPr>
                      <w:pStyle w:val="LineNumbers"/>
                    </w:pPr>
                    <w:r>
                      <w:t>27</w:t>
                    </w:r>
                  </w:p>
                  <w:p w14:paraId="43B720F5" w14:textId="77777777" w:rsidR="009A597E" w:rsidRDefault="00EF4A3F">
                    <w:pPr>
                      <w:pStyle w:val="LineNumbers"/>
                    </w:pPr>
                    <w:r>
                      <w:t>28</w:t>
                    </w:r>
                  </w:p>
                  <w:p w14:paraId="637842E6" w14:textId="77777777" w:rsidR="009A597E" w:rsidRDefault="00EF4A3F">
                    <w:pPr>
                      <w:pStyle w:val="LineNumbers"/>
                    </w:pPr>
                    <w:r>
                      <w:t>29</w:t>
                    </w:r>
                  </w:p>
                  <w:p w14:paraId="17AB60FA" w14:textId="77777777" w:rsidR="009A597E" w:rsidRDefault="00EF4A3F">
                    <w:pPr>
                      <w:pStyle w:val="LineNumbers"/>
                    </w:pPr>
                    <w:r>
                      <w:t>30</w:t>
                    </w:r>
                  </w:p>
                  <w:p w14:paraId="24B40E1F" w14:textId="77777777" w:rsidR="009A597E" w:rsidRDefault="00EF4A3F">
                    <w:pPr>
                      <w:pStyle w:val="LineNumbers"/>
                    </w:pPr>
                    <w:r>
                      <w:t>31</w:t>
                    </w:r>
                  </w:p>
                  <w:p w14:paraId="2A8E70B0" w14:textId="77777777" w:rsidR="009A597E" w:rsidRDefault="00EF4A3F">
                    <w:pPr>
                      <w:pStyle w:val="LineNumbers"/>
                    </w:pPr>
                    <w:r>
                      <w:t>32</w:t>
                    </w:r>
                  </w:p>
                  <w:p w14:paraId="3585D6F8" w14:textId="77777777" w:rsidR="009A597E" w:rsidRDefault="009A597E">
                    <w:pPr>
                      <w:pStyle w:val="LineNumbers"/>
                    </w:pPr>
                  </w:p>
                  <w:p w14:paraId="6A94C96C" w14:textId="77777777" w:rsidR="009A597E" w:rsidRDefault="009A597E">
                    <w:pPr>
                      <w:pStyle w:val="LineNumbers"/>
                    </w:pPr>
                  </w:p>
                  <w:p w14:paraId="69003290" w14:textId="77777777" w:rsidR="009A597E" w:rsidRDefault="009A597E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843153">
    <w:abstractNumId w:val="9"/>
  </w:num>
  <w:num w:numId="2" w16cid:durableId="484854917">
    <w:abstractNumId w:val="7"/>
  </w:num>
  <w:num w:numId="3" w16cid:durableId="840389834">
    <w:abstractNumId w:val="6"/>
  </w:num>
  <w:num w:numId="4" w16cid:durableId="957567759">
    <w:abstractNumId w:val="5"/>
  </w:num>
  <w:num w:numId="5" w16cid:durableId="1216427023">
    <w:abstractNumId w:val="4"/>
  </w:num>
  <w:num w:numId="6" w16cid:durableId="674188641">
    <w:abstractNumId w:val="8"/>
  </w:num>
  <w:num w:numId="7" w16cid:durableId="1938441756">
    <w:abstractNumId w:val="3"/>
  </w:num>
  <w:num w:numId="8" w16cid:durableId="1740588680">
    <w:abstractNumId w:val="2"/>
  </w:num>
  <w:num w:numId="9" w16cid:durableId="37517261">
    <w:abstractNumId w:val="1"/>
  </w:num>
  <w:num w:numId="10" w16cid:durableId="63387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B5"/>
    <w:rsid w:val="0001084B"/>
    <w:rsid w:val="00034008"/>
    <w:rsid w:val="0004357B"/>
    <w:rsid w:val="00050049"/>
    <w:rsid w:val="0006031A"/>
    <w:rsid w:val="0006671B"/>
    <w:rsid w:val="000744A0"/>
    <w:rsid w:val="00080C8F"/>
    <w:rsid w:val="00095503"/>
    <w:rsid w:val="000B34DE"/>
    <w:rsid w:val="000B4916"/>
    <w:rsid w:val="000D2122"/>
    <w:rsid w:val="000F6FC1"/>
    <w:rsid w:val="00102C66"/>
    <w:rsid w:val="001077A0"/>
    <w:rsid w:val="00110616"/>
    <w:rsid w:val="0012374C"/>
    <w:rsid w:val="001763D8"/>
    <w:rsid w:val="001B2AB3"/>
    <w:rsid w:val="001B2C87"/>
    <w:rsid w:val="001B37F0"/>
    <w:rsid w:val="002200F2"/>
    <w:rsid w:val="00241756"/>
    <w:rsid w:val="00253A0C"/>
    <w:rsid w:val="00267157"/>
    <w:rsid w:val="00267799"/>
    <w:rsid w:val="00267FCB"/>
    <w:rsid w:val="00271147"/>
    <w:rsid w:val="002A0A73"/>
    <w:rsid w:val="002A7101"/>
    <w:rsid w:val="002C3B45"/>
    <w:rsid w:val="002E347E"/>
    <w:rsid w:val="00310F56"/>
    <w:rsid w:val="003169E1"/>
    <w:rsid w:val="00332D82"/>
    <w:rsid w:val="00360589"/>
    <w:rsid w:val="003A1D15"/>
    <w:rsid w:val="003A51E6"/>
    <w:rsid w:val="003B21A4"/>
    <w:rsid w:val="003B4B1E"/>
    <w:rsid w:val="00401050"/>
    <w:rsid w:val="004139DA"/>
    <w:rsid w:val="00420613"/>
    <w:rsid w:val="00427159"/>
    <w:rsid w:val="00442286"/>
    <w:rsid w:val="00450F91"/>
    <w:rsid w:val="00451EFD"/>
    <w:rsid w:val="00464CCC"/>
    <w:rsid w:val="00480CD8"/>
    <w:rsid w:val="00482E9B"/>
    <w:rsid w:val="004D4011"/>
    <w:rsid w:val="004E398A"/>
    <w:rsid w:val="00540794"/>
    <w:rsid w:val="00546ED4"/>
    <w:rsid w:val="00547C6B"/>
    <w:rsid w:val="00595A6B"/>
    <w:rsid w:val="005C3236"/>
    <w:rsid w:val="005E7B1E"/>
    <w:rsid w:val="0060229C"/>
    <w:rsid w:val="006032EA"/>
    <w:rsid w:val="0064550E"/>
    <w:rsid w:val="006471FE"/>
    <w:rsid w:val="00650075"/>
    <w:rsid w:val="00651597"/>
    <w:rsid w:val="006527F9"/>
    <w:rsid w:val="00666C68"/>
    <w:rsid w:val="00690E86"/>
    <w:rsid w:val="00696AA8"/>
    <w:rsid w:val="006A0A79"/>
    <w:rsid w:val="006A15EA"/>
    <w:rsid w:val="006B1EB6"/>
    <w:rsid w:val="006D76DC"/>
    <w:rsid w:val="006F6618"/>
    <w:rsid w:val="0070213E"/>
    <w:rsid w:val="00712D6D"/>
    <w:rsid w:val="00756D99"/>
    <w:rsid w:val="00761789"/>
    <w:rsid w:val="007959D4"/>
    <w:rsid w:val="00796B65"/>
    <w:rsid w:val="007A5507"/>
    <w:rsid w:val="007A63AC"/>
    <w:rsid w:val="00803EAA"/>
    <w:rsid w:val="0082125B"/>
    <w:rsid w:val="00840A96"/>
    <w:rsid w:val="00861977"/>
    <w:rsid w:val="00883B3E"/>
    <w:rsid w:val="00884906"/>
    <w:rsid w:val="00885397"/>
    <w:rsid w:val="008A6ECD"/>
    <w:rsid w:val="008E0A5B"/>
    <w:rsid w:val="008E21A8"/>
    <w:rsid w:val="008E62A6"/>
    <w:rsid w:val="008E79BA"/>
    <w:rsid w:val="00941411"/>
    <w:rsid w:val="009414AA"/>
    <w:rsid w:val="009A30C2"/>
    <w:rsid w:val="009A597E"/>
    <w:rsid w:val="009C0A56"/>
    <w:rsid w:val="009E1F26"/>
    <w:rsid w:val="009F4CB5"/>
    <w:rsid w:val="00A536F0"/>
    <w:rsid w:val="00A65621"/>
    <w:rsid w:val="00A707D3"/>
    <w:rsid w:val="00A73E29"/>
    <w:rsid w:val="00A870DE"/>
    <w:rsid w:val="00A87578"/>
    <w:rsid w:val="00A87DD0"/>
    <w:rsid w:val="00AF263A"/>
    <w:rsid w:val="00B12257"/>
    <w:rsid w:val="00B20E6E"/>
    <w:rsid w:val="00B35B43"/>
    <w:rsid w:val="00B36798"/>
    <w:rsid w:val="00B46087"/>
    <w:rsid w:val="00B962F1"/>
    <w:rsid w:val="00BE2E36"/>
    <w:rsid w:val="00BF3EA7"/>
    <w:rsid w:val="00C056A6"/>
    <w:rsid w:val="00C11715"/>
    <w:rsid w:val="00C21191"/>
    <w:rsid w:val="00C317BA"/>
    <w:rsid w:val="00C61035"/>
    <w:rsid w:val="00C61DFE"/>
    <w:rsid w:val="00C66C19"/>
    <w:rsid w:val="00C83473"/>
    <w:rsid w:val="00C877E7"/>
    <w:rsid w:val="00C9461C"/>
    <w:rsid w:val="00CC24A6"/>
    <w:rsid w:val="00CF3A2B"/>
    <w:rsid w:val="00CF6BE8"/>
    <w:rsid w:val="00D0459B"/>
    <w:rsid w:val="00D2712E"/>
    <w:rsid w:val="00D74323"/>
    <w:rsid w:val="00D81C8B"/>
    <w:rsid w:val="00D8318A"/>
    <w:rsid w:val="00D87154"/>
    <w:rsid w:val="00D966F2"/>
    <w:rsid w:val="00D979C5"/>
    <w:rsid w:val="00DA44F9"/>
    <w:rsid w:val="00DB02E8"/>
    <w:rsid w:val="00DB7E7D"/>
    <w:rsid w:val="00E01CFE"/>
    <w:rsid w:val="00E069DD"/>
    <w:rsid w:val="00E10C93"/>
    <w:rsid w:val="00E16F6E"/>
    <w:rsid w:val="00E5230F"/>
    <w:rsid w:val="00EA079C"/>
    <w:rsid w:val="00EB764B"/>
    <w:rsid w:val="00EE7C49"/>
    <w:rsid w:val="00EF4A3F"/>
    <w:rsid w:val="00EF5A9B"/>
    <w:rsid w:val="00F215DA"/>
    <w:rsid w:val="00F36611"/>
    <w:rsid w:val="00F3760F"/>
    <w:rsid w:val="00F5604E"/>
    <w:rsid w:val="00F604EE"/>
    <w:rsid w:val="00F65AC9"/>
    <w:rsid w:val="00F6742F"/>
    <w:rsid w:val="00F742A8"/>
    <w:rsid w:val="00F77E62"/>
    <w:rsid w:val="00F85C84"/>
    <w:rsid w:val="00FB1582"/>
    <w:rsid w:val="00FD18D5"/>
    <w:rsid w:val="00FE289B"/>
    <w:rsid w:val="00FE45CB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32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08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04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180" w:line="204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04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00" w:after="400" w:line="204" w:lineRule="auto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spacing w:line="204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540" w:line="204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04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300"/>
    </w:pPr>
  </w:style>
  <w:style w:type="character" w:customStyle="1" w:styleId="DateChar">
    <w:name w:val="Date Char"/>
    <w:basedOn w:val="DefaultParagraphFont"/>
    <w:link w:val="Date"/>
    <w:uiPriority w:val="1"/>
  </w:style>
  <w:style w:type="paragraph" w:customStyle="1" w:styleId="Address">
    <w:name w:val="Address"/>
    <w:basedOn w:val="Normal"/>
    <w:rsid w:val="00EF4A3F"/>
    <w:pPr>
      <w:spacing w:line="257" w:lineRule="exact"/>
      <w:ind w:firstLine="0"/>
      <w:jc w:val="center"/>
    </w:pPr>
    <w:rPr>
      <w:rFonts w:ascii="CG Times" w:eastAsia="Times New Roman" w:hAnsi="CG Times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B4B1E"/>
    <w:rPr>
      <w:color w:val="56C7AA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2125B"/>
    <w:pPr>
      <w:widowControl w:val="0"/>
      <w:spacing w:line="240" w:lineRule="auto"/>
      <w:ind w:left="185" w:firstLine="0"/>
    </w:pPr>
    <w:rPr>
      <w:rFonts w:ascii="Times New Roman" w:eastAsia="Times New Roman" w:hAnsi="Times New Roman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2125B"/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paragraph">
    <w:name w:val="paragraph"/>
    <w:basedOn w:val="Normal"/>
    <w:rsid w:val="0082125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401050"/>
  </w:style>
  <w:style w:type="character" w:styleId="CommentReference">
    <w:name w:val="annotation reference"/>
    <w:basedOn w:val="DefaultParagraphFont"/>
    <w:uiPriority w:val="99"/>
    <w:semiHidden/>
    <w:unhideWhenUsed/>
    <w:rsid w:val="00C87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7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imon\AppData\Roaming\Microsoft\Templates\Legal%20pleading%20paper%20(32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4" ma:contentTypeDescription="Create a new document." ma:contentTypeScope="" ma:versionID="ea7d9cfa13b6d4fb91d36bbe65aba656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8015d436c909841f51760e0108012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Props1.xml><?xml version="1.0" encoding="utf-8"?>
<ds:datastoreItem xmlns:ds="http://schemas.openxmlformats.org/officeDocument/2006/customXml" ds:itemID="{9F3D4853-A913-4C70-B249-6F06F7FA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BB4BD-068D-48F5-A13E-728A11ED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8FB3D-5549-44B7-9904-0EBDF30EDFC5}">
  <ds:schemaRefs>
    <ds:schemaRef ds:uri="http://schemas.microsoft.com/office/2006/metadata/properties"/>
    <ds:schemaRef ds:uri="http://schemas.microsoft.com/office/infopath/2007/PartnerControls"/>
    <ds:schemaRef ds:uri="3d25fba0-cd86-4553-a945-78cf696fad16"/>
    <ds:schemaRef ds:uri="adc86cc0-b396-4da8-a459-ba6cbf5f1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(32 lines).dotx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2023-02-10T20:12:00Z</dcterms:created>
  <dcterms:modified xsi:type="dcterms:W3CDTF">2023-02-10T20:13:00Z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TC039920429991</vt:lpwstr>
  </property>
  <property fmtid="{D5CDD505-2E9C-101B-9397-08002B2CF9AE}" pid="3" name="ContentTypeId">
    <vt:lpwstr>0x010100629BFCE2663AE1488AAD3349D053DED5</vt:lpwstr>
  </property>
  <property fmtid="{D5CDD505-2E9C-101B-9397-08002B2CF9AE}" pid="4" name="MediaServiceImageTags">
    <vt:lpwstr/>
  </property>
</Properties>
</file>